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45C7" w14:textId="77777777" w:rsidR="00F75106" w:rsidRDefault="00B1762B">
      <w:pPr>
        <w:pStyle w:val="in-table"/>
      </w:pPr>
      <w:r>
        <w:rPr>
          <w:noProof/>
        </w:rPr>
        <mc:AlternateContent>
          <mc:Choice Requires="wps">
            <w:drawing>
              <wp:anchor distT="0" distB="0" distL="114300" distR="114300" simplePos="0" relativeHeight="251658240" behindDoc="0" locked="0" layoutInCell="1" hidden="1" allowOverlap="1" wp14:anchorId="7554B4FC" wp14:editId="4DB02B92">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14:paraId="43426740" w14:textId="77777777" w:rsidR="00FE5320" w:rsidRDefault="00FE5320"/>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w14:anchorId="7554B4FC" id="_x0000_t202" coordsize="21600,21600" o:spt="202" path="m,l,21600r21600,l21600,xe">
                <v:stroke joinstyle="miter"/>
                <v:path gradientshapeok="t" o:connecttype="rect"/>
              </v:shapetype>
              <v:shape id="Carma DocSys~brief" o:spid="_x0000_s1026" type="#_x0000_t202"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strokecolor="fuchsia">
                <v:textbox style="layout-flow:vertical;mso-layout-flow-alt:bottom-to-top">
                  <w:txbxContent>
                    <w:p w14:paraId="43426740" w14:textId="77777777" w:rsidR="00FE5320" w:rsidRDefault="00FE5320"/>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0D5212" w14:paraId="505BF620" w14:textId="77777777">
        <w:tc>
          <w:tcPr>
            <w:tcW w:w="0" w:type="auto"/>
          </w:tcPr>
          <w:p w14:paraId="7424DB8D" w14:textId="77777777" w:rsidR="00B65F7A" w:rsidRDefault="00B1762B">
            <w:bookmarkStart w:id="0" w:name="woordmerk"/>
            <w:bookmarkStart w:id="1" w:name="woordmerk_bk"/>
            <w:bookmarkEnd w:id="0"/>
            <w:r>
              <w:rPr>
                <w:noProof/>
              </w:rPr>
              <w:drawing>
                <wp:inline distT="0" distB="0" distL="0" distR="0" wp14:anchorId="7A845BF9" wp14:editId="42C95ACA">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927470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14:paraId="45079E98" w14:textId="77777777" w:rsidR="00F75106" w:rsidRDefault="00B1762B">
            <w:r>
              <w:fldChar w:fldCharType="begin"/>
            </w:r>
            <w:r>
              <w:instrText xml:space="preserve"> DOCPROPERTY woordmerk </w:instrText>
            </w:r>
            <w:r>
              <w:fldChar w:fldCharType="end"/>
            </w:r>
          </w:p>
        </w:tc>
      </w:tr>
    </w:tbl>
    <w:p w14:paraId="72FDF959" w14:textId="77777777"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0D5212" w14:paraId="697B4924" w14:textId="77777777">
        <w:trPr>
          <w:trHeight w:hRule="exact" w:val="306"/>
        </w:trPr>
        <w:tc>
          <w:tcPr>
            <w:tcW w:w="7512" w:type="dxa"/>
            <w:gridSpan w:val="2"/>
          </w:tcPr>
          <w:p w14:paraId="1453AF5D" w14:textId="77777777" w:rsidR="00F75106" w:rsidRDefault="00B1762B">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0D5212" w14:paraId="76EEDAEC" w14:textId="77777777">
        <w:trPr>
          <w:cantSplit/>
          <w:trHeight w:hRule="exact" w:val="85"/>
        </w:trPr>
        <w:tc>
          <w:tcPr>
            <w:tcW w:w="7512" w:type="dxa"/>
            <w:gridSpan w:val="2"/>
          </w:tcPr>
          <w:p w14:paraId="39B1D96C" w14:textId="77777777" w:rsidR="00F75106" w:rsidRDefault="00F75106">
            <w:pPr>
              <w:pStyle w:val="Huisstijl-Rubricering"/>
            </w:pPr>
          </w:p>
        </w:tc>
      </w:tr>
      <w:tr w:rsidR="000D5212" w14:paraId="08F49163" w14:textId="77777777">
        <w:trPr>
          <w:cantSplit/>
          <w:trHeight w:hRule="exact" w:val="187"/>
        </w:trPr>
        <w:tc>
          <w:tcPr>
            <w:tcW w:w="7512" w:type="dxa"/>
            <w:gridSpan w:val="2"/>
          </w:tcPr>
          <w:p w14:paraId="44519602" w14:textId="77777777" w:rsidR="00F75106" w:rsidRDefault="00B1762B">
            <w:pPr>
              <w:pStyle w:val="Huisstijl-Rubricering"/>
            </w:pPr>
            <w:r>
              <w:fldChar w:fldCharType="begin"/>
            </w:r>
            <w:r w:rsidR="000129A4">
              <w:instrText xml:space="preserve"> DOCPROPERTY rubricering </w:instrText>
            </w:r>
            <w:r>
              <w:fldChar w:fldCharType="end"/>
            </w:r>
          </w:p>
        </w:tc>
      </w:tr>
      <w:tr w:rsidR="000D5212" w14:paraId="069D7FFD" w14:textId="77777777">
        <w:trPr>
          <w:cantSplit/>
          <w:trHeight w:hRule="exact" w:val="2166"/>
        </w:trPr>
        <w:tc>
          <w:tcPr>
            <w:tcW w:w="7512" w:type="dxa"/>
            <w:gridSpan w:val="2"/>
          </w:tcPr>
          <w:p w14:paraId="297A4175" w14:textId="77777777" w:rsidR="00F75106" w:rsidRDefault="008A7B34">
            <w:pPr>
              <w:pStyle w:val="adres"/>
            </w:pPr>
            <w:r>
              <w:fldChar w:fldCharType="begin"/>
            </w:r>
            <w:r w:rsidR="000129A4">
              <w:instrText xml:space="preserve"> DOCVARIABLE adres *\MERGEFORMAT </w:instrText>
            </w:r>
            <w:r>
              <w:fldChar w:fldCharType="separate"/>
            </w:r>
            <w:r w:rsidR="000129A4">
              <w:t>Aan de Voorzitter van de Tweede Kamer</w:t>
            </w:r>
          </w:p>
          <w:p w14:paraId="522DEBB6" w14:textId="77777777" w:rsidR="000129A4" w:rsidRDefault="00B1762B">
            <w:pPr>
              <w:pStyle w:val="adres"/>
            </w:pPr>
            <w:r>
              <w:t>der Staten-Generaal</w:t>
            </w:r>
          </w:p>
          <w:p w14:paraId="46B88686" w14:textId="77777777" w:rsidR="000129A4" w:rsidRDefault="00B1762B">
            <w:pPr>
              <w:pStyle w:val="adres"/>
            </w:pPr>
            <w:r>
              <w:t>Postbus 20018</w:t>
            </w:r>
          </w:p>
          <w:p w14:paraId="300DA19D" w14:textId="77777777" w:rsidR="000129A4" w:rsidRDefault="00B1762B">
            <w:pPr>
              <w:pStyle w:val="adres"/>
            </w:pPr>
            <w:r>
              <w:t>2500 EA  DEN HAAG</w:t>
            </w:r>
            <w:r w:rsidR="008A7B34">
              <w:fldChar w:fldCharType="end"/>
            </w:r>
          </w:p>
          <w:p w14:paraId="15FDE332" w14:textId="77777777" w:rsidR="00F75106" w:rsidRDefault="00B1762B">
            <w:pPr>
              <w:pStyle w:val="kixcode"/>
            </w:pPr>
            <w:r>
              <w:fldChar w:fldCharType="begin"/>
            </w:r>
            <w:r w:rsidR="000129A4">
              <w:instrText xml:space="preserve"> DOCPROPERTY kix </w:instrText>
            </w:r>
            <w:r>
              <w:fldChar w:fldCharType="end"/>
            </w:r>
          </w:p>
          <w:p w14:paraId="4801C2DD" w14:textId="77777777" w:rsidR="00F75106" w:rsidRDefault="00F75106">
            <w:pPr>
              <w:pStyle w:val="kixcode"/>
            </w:pPr>
          </w:p>
        </w:tc>
      </w:tr>
      <w:tr w:rsidR="000D5212" w14:paraId="3B774DC6" w14:textId="77777777">
        <w:trPr>
          <w:trHeight w:hRule="exact" w:val="465"/>
        </w:trPr>
        <w:tc>
          <w:tcPr>
            <w:tcW w:w="7512" w:type="dxa"/>
            <w:gridSpan w:val="2"/>
          </w:tcPr>
          <w:p w14:paraId="6343CF5F" w14:textId="77777777" w:rsidR="00F75106" w:rsidRDefault="00F75106">
            <w:pPr>
              <w:pStyle w:val="broodtekst"/>
            </w:pPr>
          </w:p>
        </w:tc>
      </w:tr>
      <w:tr w:rsidR="000D5212" w14:paraId="20947653" w14:textId="77777777">
        <w:trPr>
          <w:trHeight w:hRule="exact" w:val="238"/>
        </w:trPr>
        <w:tc>
          <w:tcPr>
            <w:tcW w:w="1099" w:type="dxa"/>
          </w:tcPr>
          <w:p w14:paraId="6AEF6BBC" w14:textId="77777777" w:rsidR="00F75106" w:rsidRDefault="00B1762B">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14:paraId="7E04FE15" w14:textId="77777777" w:rsidR="00F75106" w:rsidRDefault="0030684D">
            <w:pPr>
              <w:pStyle w:val="datumonderwerp"/>
              <w:tabs>
                <w:tab w:val="clear" w:pos="794"/>
                <w:tab w:val="left" w:pos="1092"/>
              </w:tabs>
              <w:ind w:left="1140" w:hanging="1140"/>
            </w:pPr>
            <w:r>
              <w:t>10 mei 2021</w:t>
            </w:r>
          </w:p>
        </w:tc>
      </w:tr>
      <w:tr w:rsidR="000D5212" w14:paraId="05E30531" w14:textId="77777777">
        <w:trPr>
          <w:trHeight w:hRule="exact" w:val="482"/>
        </w:trPr>
        <w:tc>
          <w:tcPr>
            <w:tcW w:w="1099" w:type="dxa"/>
          </w:tcPr>
          <w:p w14:paraId="7A8C0A04" w14:textId="77777777" w:rsidR="00F75106" w:rsidRDefault="00B1762B">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14:paraId="696940AC" w14:textId="77777777" w:rsidR="00F75106" w:rsidRDefault="00B1762B">
            <w:pPr>
              <w:pStyle w:val="datumonderwerp"/>
            </w:pPr>
            <w:r>
              <w:fldChar w:fldCharType="begin"/>
            </w:r>
            <w:r w:rsidR="000129A4">
              <w:instrText xml:space="preserve"> DOCPROPERTY onderwerp </w:instrText>
            </w:r>
            <w:r>
              <w:fldChar w:fldCharType="separate"/>
            </w:r>
            <w:r w:rsidR="000129A4">
              <w:t>Verkenning 'Jeugdcriminaliteit en opvoeding'</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0D5212" w14:paraId="532ED44B" w14:textId="77777777">
        <w:tc>
          <w:tcPr>
            <w:tcW w:w="2013" w:type="dxa"/>
          </w:tcPr>
          <w:p w14:paraId="714AE231" w14:textId="77777777" w:rsidR="00B65F7A" w:rsidRDefault="00B1762B" w:rsidP="00B65F7A">
            <w:pPr>
              <w:pStyle w:val="afzendgegevens-bold"/>
            </w:pPr>
            <w:bookmarkStart w:id="2" w:name="referentiegegevens"/>
            <w:bookmarkStart w:id="3" w:name="referentiegegevens_bk"/>
            <w:bookmarkEnd w:id="2"/>
            <w:r>
              <w:t>Directoraat-Generaal Straffen en Beschermen</w:t>
            </w:r>
          </w:p>
          <w:p w14:paraId="60D4773F" w14:textId="77777777" w:rsidR="00B65F7A" w:rsidRDefault="00B1762B" w:rsidP="00B65F7A">
            <w:pPr>
              <w:pStyle w:val="afzendgegevens"/>
            </w:pPr>
            <w:r>
              <w:t>Directie Beschermen, Aanpakken en Voorkomen</w:t>
            </w:r>
          </w:p>
          <w:p w14:paraId="51EF990E" w14:textId="77777777" w:rsidR="00B65F7A" w:rsidRDefault="00B1762B" w:rsidP="00B65F7A">
            <w:pPr>
              <w:pStyle w:val="afzendgegevens"/>
            </w:pPr>
            <w:r>
              <w:t>DBAV/Aanpak HIC</w:t>
            </w:r>
          </w:p>
          <w:p w14:paraId="6FCFA0E0" w14:textId="77777777" w:rsidR="00B65F7A" w:rsidRDefault="00B1762B" w:rsidP="00B65F7A">
            <w:pPr>
              <w:pStyle w:val="witregel1"/>
            </w:pPr>
            <w:r>
              <w:t> </w:t>
            </w:r>
          </w:p>
          <w:p w14:paraId="0B5B95B5" w14:textId="77777777" w:rsidR="00B65F7A" w:rsidRDefault="00B1762B" w:rsidP="00B65F7A">
            <w:pPr>
              <w:pStyle w:val="afzendgegevens"/>
            </w:pPr>
            <w:r>
              <w:t>Turfmarkt 147</w:t>
            </w:r>
          </w:p>
          <w:p w14:paraId="538AFC9F" w14:textId="77777777" w:rsidR="00B65F7A" w:rsidRDefault="00B1762B" w:rsidP="00B65F7A">
            <w:pPr>
              <w:pStyle w:val="afzendgegevens"/>
            </w:pPr>
            <w:r>
              <w:t>2511 DP  Den Haag</w:t>
            </w:r>
          </w:p>
          <w:p w14:paraId="160A3EA0" w14:textId="77777777" w:rsidR="00B65F7A" w:rsidRPr="006E2011" w:rsidRDefault="00B1762B" w:rsidP="00B65F7A">
            <w:pPr>
              <w:pStyle w:val="afzendgegevens"/>
              <w:rPr>
                <w:lang w:val="de-DE"/>
              </w:rPr>
            </w:pPr>
            <w:r w:rsidRPr="006E2011">
              <w:rPr>
                <w:lang w:val="de-DE"/>
              </w:rPr>
              <w:t>Postbus 20301</w:t>
            </w:r>
          </w:p>
          <w:p w14:paraId="221131F4" w14:textId="77777777" w:rsidR="00B65F7A" w:rsidRPr="006E2011" w:rsidRDefault="00B1762B" w:rsidP="00B65F7A">
            <w:pPr>
              <w:pStyle w:val="afzendgegevens"/>
              <w:rPr>
                <w:lang w:val="de-DE"/>
              </w:rPr>
            </w:pPr>
            <w:r w:rsidRPr="006E2011">
              <w:rPr>
                <w:lang w:val="de-DE"/>
              </w:rPr>
              <w:t>2500 EH  Den Haag</w:t>
            </w:r>
          </w:p>
          <w:p w14:paraId="08B62F77" w14:textId="77777777" w:rsidR="00B65F7A" w:rsidRPr="006E2011" w:rsidRDefault="00B1762B" w:rsidP="00B65F7A">
            <w:pPr>
              <w:pStyle w:val="afzendgegevens"/>
              <w:rPr>
                <w:lang w:val="de-DE"/>
              </w:rPr>
            </w:pPr>
            <w:r w:rsidRPr="006E2011">
              <w:rPr>
                <w:lang w:val="de-DE"/>
              </w:rPr>
              <w:t>www.rijksoverheid.nl/jenv</w:t>
            </w:r>
          </w:p>
          <w:p w14:paraId="5047A931" w14:textId="77777777" w:rsidR="00B65F7A" w:rsidRPr="006E2011" w:rsidRDefault="00B1762B" w:rsidP="00B65F7A">
            <w:pPr>
              <w:pStyle w:val="witregel1"/>
              <w:rPr>
                <w:lang w:val="de-DE"/>
              </w:rPr>
            </w:pPr>
            <w:r w:rsidRPr="006E2011">
              <w:rPr>
                <w:lang w:val="de-DE"/>
              </w:rPr>
              <w:t> </w:t>
            </w:r>
          </w:p>
          <w:p w14:paraId="6832A925" w14:textId="77777777" w:rsidR="00B65F7A" w:rsidRPr="006E2011" w:rsidRDefault="00B1762B" w:rsidP="00B65F7A">
            <w:pPr>
              <w:pStyle w:val="witregel2"/>
              <w:rPr>
                <w:lang w:val="de-DE"/>
              </w:rPr>
            </w:pPr>
            <w:r w:rsidRPr="006E2011">
              <w:rPr>
                <w:lang w:val="de-DE"/>
              </w:rPr>
              <w:t> </w:t>
            </w:r>
          </w:p>
          <w:p w14:paraId="7A8FE34E" w14:textId="77777777" w:rsidR="00B65F7A" w:rsidRDefault="00B1762B" w:rsidP="00B65F7A">
            <w:pPr>
              <w:pStyle w:val="referentiekopjes"/>
            </w:pPr>
            <w:r>
              <w:t>Ons kenmerk</w:t>
            </w:r>
          </w:p>
          <w:p w14:paraId="7D1012A1" w14:textId="77777777" w:rsidR="00B65F7A" w:rsidRDefault="0030684D" w:rsidP="00B65F7A">
            <w:pPr>
              <w:pStyle w:val="referentiegegevens"/>
            </w:pPr>
            <w:r>
              <w:t>3208422</w:t>
            </w:r>
          </w:p>
          <w:p w14:paraId="6CA7AEE2" w14:textId="77777777" w:rsidR="00B65F7A" w:rsidRDefault="00B65F7A" w:rsidP="00B65F7A">
            <w:pPr>
              <w:pStyle w:val="referentiegegevens"/>
            </w:pPr>
          </w:p>
          <w:p w14:paraId="77ED12CD" w14:textId="77777777" w:rsidR="00B65F7A" w:rsidRDefault="00B1762B" w:rsidP="00B65F7A">
            <w:pPr>
              <w:pStyle w:val="referentiekopjes"/>
            </w:pPr>
            <w:r>
              <w:t>Bijlagen</w:t>
            </w:r>
          </w:p>
          <w:p w14:paraId="5CF748AB" w14:textId="77777777" w:rsidR="00B65F7A" w:rsidRDefault="00B1762B" w:rsidP="00B65F7A">
            <w:pPr>
              <w:pStyle w:val="referentiegegevens"/>
            </w:pPr>
            <w:r>
              <w:t>1</w:t>
            </w:r>
          </w:p>
          <w:p w14:paraId="15ABAE40" w14:textId="77777777" w:rsidR="00B65F7A" w:rsidRDefault="00B1762B" w:rsidP="00B65F7A">
            <w:pPr>
              <w:pStyle w:val="witregel1"/>
            </w:pPr>
            <w:r>
              <w:t> </w:t>
            </w:r>
          </w:p>
          <w:p w14:paraId="764896D4" w14:textId="77777777" w:rsidR="00B65F7A" w:rsidRDefault="00B1762B" w:rsidP="00B65F7A">
            <w:pPr>
              <w:pStyle w:val="clausule"/>
            </w:pPr>
            <w:r>
              <w:t>Bij beantwoording de datum en ons kenmerk vermelden. Wilt u slechts één zaak in uw brief behandelen.</w:t>
            </w:r>
          </w:p>
          <w:p w14:paraId="59CF2B17" w14:textId="77777777" w:rsidR="00B65F7A" w:rsidRDefault="00B65F7A" w:rsidP="00B65F7A">
            <w:pPr>
              <w:pStyle w:val="referentiegegevens"/>
            </w:pPr>
          </w:p>
          <w:bookmarkEnd w:id="3"/>
          <w:p w14:paraId="7BB4F6BB" w14:textId="77777777" w:rsidR="00B65F7A" w:rsidRPr="00B65F7A" w:rsidRDefault="00B65F7A" w:rsidP="00B65F7A">
            <w:pPr>
              <w:pStyle w:val="referentiegegevens"/>
            </w:pPr>
          </w:p>
          <w:p w14:paraId="686A5AEB" w14:textId="77777777" w:rsidR="00F75106" w:rsidRDefault="00B1762B">
            <w:pPr>
              <w:pStyle w:val="referentiegegevens"/>
            </w:pPr>
            <w:r>
              <w:fldChar w:fldCharType="begin"/>
            </w:r>
            <w:r>
              <w:instrText xml:space="preserve"> DOCPROPERTY referentiegegevens </w:instrText>
            </w:r>
            <w:r>
              <w:fldChar w:fldCharType="end"/>
            </w:r>
          </w:p>
        </w:tc>
      </w:tr>
    </w:tbl>
    <w:p w14:paraId="469322CD" w14:textId="77777777" w:rsidR="00F75106" w:rsidRDefault="00F75106">
      <w:pPr>
        <w:pStyle w:val="broodtekst"/>
      </w:pPr>
    </w:p>
    <w:p w14:paraId="15AAFF59" w14:textId="77777777" w:rsidR="00F75106" w:rsidRDefault="00F75106">
      <w:pPr>
        <w:pStyle w:val="broodtekst"/>
        <w:sectPr w:rsidR="00F75106" w:rsidSect="00A62D29">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14:paraId="5C12A9E2" w14:textId="77777777" w:rsidR="00F75106" w:rsidRDefault="00F75106" w:rsidP="00690E82">
      <w:pPr>
        <w:pStyle w:val="broodtekst"/>
      </w:pPr>
    </w:p>
    <w:p w14:paraId="530C37EA" w14:textId="77777777" w:rsidR="00B65F7A" w:rsidRDefault="00B65F7A" w:rsidP="00690E82">
      <w:pPr>
        <w:pStyle w:val="broodtekst"/>
      </w:pPr>
    </w:p>
    <w:p w14:paraId="16C9ECAB" w14:textId="77777777" w:rsidR="000B5507" w:rsidRDefault="000B5507" w:rsidP="00A5166F">
      <w:pPr>
        <w:pStyle w:val="broodtekst"/>
      </w:pPr>
    </w:p>
    <w:p w14:paraId="5B891BBC" w14:textId="77777777" w:rsidR="00903166" w:rsidRPr="00BA2CC7" w:rsidRDefault="005E40F2" w:rsidP="00CE0594">
      <w:pPr>
        <w:pStyle w:val="broodtekst"/>
      </w:pPr>
      <w:r w:rsidRPr="00BA2CC7">
        <w:t xml:space="preserve">De steekincidenten onder jongeren </w:t>
      </w:r>
      <w:r w:rsidR="00BC48DD" w:rsidRPr="00BA2CC7">
        <w:t>hebben</w:t>
      </w:r>
      <w:r w:rsidRPr="00BA2CC7">
        <w:t xml:space="preserve"> het afgelopen jaar regelmatig tot de roep </w:t>
      </w:r>
      <w:r w:rsidR="00BC48DD" w:rsidRPr="00BA2CC7">
        <w:t xml:space="preserve">geleid </w:t>
      </w:r>
      <w:r w:rsidRPr="00BA2CC7">
        <w:t>om ouders méér aan te spreken op het strafbare gedrag van hun kind. Daarom is in het actieplan Wapens en Jongeren, dat o</w:t>
      </w:r>
      <w:r w:rsidR="00A5166F" w:rsidRPr="00BA2CC7">
        <w:t>p 11 november 2020 aan uw Kamer</w:t>
      </w:r>
      <w:r w:rsidR="00903166" w:rsidRPr="00BA2CC7">
        <w:t xml:space="preserve"> </w:t>
      </w:r>
      <w:r w:rsidR="00A5166F" w:rsidRPr="00BA2CC7">
        <w:t xml:space="preserve">werd </w:t>
      </w:r>
      <w:r w:rsidRPr="00BA2CC7">
        <w:t xml:space="preserve">aangeboden, aangekondigd een verkenning uit te voeren naar de juridische mogelijkheden om ouders </w:t>
      </w:r>
      <w:r w:rsidR="009635BF" w:rsidRPr="00BA2CC7">
        <w:t xml:space="preserve">meer dwingend </w:t>
      </w:r>
      <w:r w:rsidR="00381577" w:rsidRPr="00BA2CC7">
        <w:t>op hun verantwoordelijkheid</w:t>
      </w:r>
      <w:r w:rsidR="009635BF" w:rsidRPr="00BA2CC7">
        <w:t xml:space="preserve"> te wijzen. Daarbij z</w:t>
      </w:r>
      <w:r w:rsidR="00BC48DD" w:rsidRPr="00BA2CC7">
        <w:t>ou</w:t>
      </w:r>
      <w:r w:rsidR="009635BF" w:rsidRPr="00BA2CC7">
        <w:t xml:space="preserve"> in het bijzonder gekeken worden naar de Britse benadering van ouders in relatie tot de delictpleging van hun kind.</w:t>
      </w:r>
      <w:r w:rsidR="00903166" w:rsidRPr="00BA2CC7">
        <w:t xml:space="preserve"> De</w:t>
      </w:r>
      <w:r w:rsidR="00F80F2F" w:rsidRPr="00BA2CC7">
        <w:t>ze</w:t>
      </w:r>
      <w:r w:rsidR="00903166" w:rsidRPr="00BA2CC7">
        <w:t xml:space="preserve"> verkenning, die zich richt op de rol </w:t>
      </w:r>
      <w:r w:rsidR="00A5166F" w:rsidRPr="00BA2CC7">
        <w:t>van de opvoeding</w:t>
      </w:r>
      <w:r w:rsidR="00903166" w:rsidRPr="00BA2CC7">
        <w:t xml:space="preserve"> bij het voorkomen van jeugdcriminaliteit in den brede, ontvangt u als bijlage bij deze brief.</w:t>
      </w:r>
    </w:p>
    <w:p w14:paraId="35F9DD4E" w14:textId="77777777" w:rsidR="00903166" w:rsidRPr="00BA2CC7" w:rsidRDefault="00903166" w:rsidP="00903166">
      <w:pPr>
        <w:pStyle w:val="broodtekst"/>
      </w:pPr>
    </w:p>
    <w:p w14:paraId="4DABC34A" w14:textId="77777777" w:rsidR="00A5166F" w:rsidRPr="00BA2CC7" w:rsidRDefault="00A5166F" w:rsidP="00A5166F">
      <w:pPr>
        <w:pStyle w:val="broodtekst"/>
        <w:rPr>
          <w:b/>
          <w:bCs/>
        </w:rPr>
      </w:pPr>
      <w:r w:rsidRPr="00BA2CC7">
        <w:rPr>
          <w:b/>
          <w:bCs/>
        </w:rPr>
        <w:t xml:space="preserve">Opvoeding als oorzaak en </w:t>
      </w:r>
      <w:r w:rsidR="00F80F2F" w:rsidRPr="00BA2CC7">
        <w:rPr>
          <w:b/>
          <w:bCs/>
        </w:rPr>
        <w:t xml:space="preserve">als </w:t>
      </w:r>
      <w:r w:rsidRPr="00BA2CC7">
        <w:rPr>
          <w:b/>
          <w:bCs/>
        </w:rPr>
        <w:t>oplossing</w:t>
      </w:r>
    </w:p>
    <w:p w14:paraId="516FD270" w14:textId="77777777" w:rsidR="00903166" w:rsidRPr="00BA2CC7" w:rsidRDefault="00903166" w:rsidP="00F4371F">
      <w:pPr>
        <w:pStyle w:val="broodtekst"/>
      </w:pPr>
      <w:r w:rsidRPr="00BA2CC7">
        <w:t xml:space="preserve">Ouders zijn primair verantwoordelijk voor de opvoeding en ontwikkeling van hun kind. </w:t>
      </w:r>
      <w:r w:rsidR="00672924" w:rsidRPr="00BA2CC7">
        <w:t xml:space="preserve">Als dat kind grensoverschrijdend gedrag vertoont, is het niet verwonderlijk </w:t>
      </w:r>
      <w:r w:rsidR="00672924" w:rsidRPr="00BA2CC7">
        <w:rPr>
          <w:spacing w:val="-2"/>
        </w:rPr>
        <w:t>dat ook naar de rol van de ouders gekeken wordt. Een falende opvoeding is immers</w:t>
      </w:r>
      <w:r w:rsidR="00672924" w:rsidRPr="00BA2CC7">
        <w:t xml:space="preserve"> een wetenschappelijk bewezen, belangrijke risicofactor voor de ontwikkeling van crimineel gedrag bij kinderen. Andersom geldt een goede opvoeding, waarin de ouders duidelijke regels stellen, toezicht houden, affectie tonen en het kind in zijn </w:t>
      </w:r>
      <w:r w:rsidR="00672924" w:rsidRPr="00BA2CC7">
        <w:rPr>
          <w:spacing w:val="-2"/>
        </w:rPr>
        <w:t>ontwikkeling en normbesef stimuleren, als een beschermende factor. In dat opzicht</w:t>
      </w:r>
      <w:r w:rsidR="00672924" w:rsidRPr="00BA2CC7">
        <w:t xml:space="preserve"> </w:t>
      </w:r>
      <w:r w:rsidR="00672924" w:rsidRPr="00BA2CC7">
        <w:rPr>
          <w:spacing w:val="-2"/>
        </w:rPr>
        <w:t xml:space="preserve">kunnen ouders zowel de oorzaak als de oplossing </w:t>
      </w:r>
      <w:r w:rsidR="00BC48DD" w:rsidRPr="00BA2CC7">
        <w:rPr>
          <w:spacing w:val="-2"/>
        </w:rPr>
        <w:t xml:space="preserve">zijn </w:t>
      </w:r>
      <w:r w:rsidR="00672924" w:rsidRPr="00BA2CC7">
        <w:rPr>
          <w:spacing w:val="-2"/>
        </w:rPr>
        <w:t xml:space="preserve">voor </w:t>
      </w:r>
      <w:r w:rsidR="00F4371F" w:rsidRPr="00BA2CC7">
        <w:rPr>
          <w:spacing w:val="-2"/>
        </w:rPr>
        <w:t>het</w:t>
      </w:r>
      <w:r w:rsidR="00672924" w:rsidRPr="00BA2CC7">
        <w:rPr>
          <w:spacing w:val="-2"/>
        </w:rPr>
        <w:t xml:space="preserve"> </w:t>
      </w:r>
      <w:r w:rsidR="00F4371F" w:rsidRPr="00BA2CC7">
        <w:rPr>
          <w:spacing w:val="-2"/>
        </w:rPr>
        <w:t>strafbare</w:t>
      </w:r>
      <w:r w:rsidR="000354AC" w:rsidRPr="00BA2CC7">
        <w:rPr>
          <w:spacing w:val="-2"/>
        </w:rPr>
        <w:t xml:space="preserve"> gedrag </w:t>
      </w:r>
      <w:r w:rsidR="00672924" w:rsidRPr="00BA2CC7">
        <w:rPr>
          <w:spacing w:val="-2"/>
        </w:rPr>
        <w:t>van het kind</w:t>
      </w:r>
      <w:r w:rsidR="00672924" w:rsidRPr="00BA2CC7">
        <w:t>.</w:t>
      </w:r>
    </w:p>
    <w:p w14:paraId="49E8E363" w14:textId="77777777" w:rsidR="00BC48DD" w:rsidRPr="00BA2CC7" w:rsidRDefault="00BC48DD" w:rsidP="00BC48DD">
      <w:pPr>
        <w:pStyle w:val="broodtekst"/>
      </w:pPr>
    </w:p>
    <w:p w14:paraId="0668187F" w14:textId="77777777" w:rsidR="00F80F2F" w:rsidRPr="00BA2CC7" w:rsidRDefault="002311B8" w:rsidP="00BD3CCB">
      <w:pPr>
        <w:pStyle w:val="broodtekst"/>
      </w:pPr>
      <w:r w:rsidRPr="00BA2CC7">
        <w:t xml:space="preserve">Daar waar </w:t>
      </w:r>
      <w:r w:rsidR="005F6DA0" w:rsidRPr="00BA2CC7">
        <w:t xml:space="preserve">jeugdcriminaliteit gerelateerd is aan een falende </w:t>
      </w:r>
      <w:r w:rsidRPr="00BA2CC7">
        <w:t>opvoeding,</w:t>
      </w:r>
      <w:r w:rsidR="00D60286" w:rsidRPr="00BA2CC7">
        <w:t xml:space="preserve"> zijn er tal van factoren aan te wijzen die hieraan ten grondslag kunnen liggen. De oorzaak kan voortvloeien uit </w:t>
      </w:r>
      <w:r w:rsidR="00D60286" w:rsidRPr="00BA2CC7">
        <w:rPr>
          <w:spacing w:val="-2"/>
        </w:rPr>
        <w:t>de specifieke problematiek van ouders zelf, zoals verslaving, psychische problemen,</w:t>
      </w:r>
      <w:r w:rsidR="00D60286" w:rsidRPr="00BA2CC7">
        <w:t xml:space="preserve"> echtscheiding of </w:t>
      </w:r>
      <w:r w:rsidR="00F80F2F" w:rsidRPr="00BA2CC7">
        <w:t>hun</w:t>
      </w:r>
      <w:r w:rsidR="00D60286" w:rsidRPr="00BA2CC7">
        <w:t xml:space="preserve"> a priori gebrekkige pedagogische </w:t>
      </w:r>
      <w:r w:rsidR="00D60286" w:rsidRPr="00BA2CC7">
        <w:rPr>
          <w:spacing w:val="-2"/>
        </w:rPr>
        <w:t xml:space="preserve">vaardigheden. </w:t>
      </w:r>
      <w:r w:rsidR="00CF5BA4" w:rsidRPr="00BA2CC7">
        <w:rPr>
          <w:spacing w:val="-2"/>
        </w:rPr>
        <w:t>Opvoedingsonmacht kan ook gerelateerd zijn aan gedragsproblemen</w:t>
      </w:r>
      <w:r w:rsidR="00CF5BA4" w:rsidRPr="00BA2CC7">
        <w:t xml:space="preserve"> bij het kind, die een (te) groot beroep doen op de opvoedkundige vaardigheden van ouders. Ten slotte kunnen externe factoren van invloed zijn, vooral wanneer het kind naar volwassenheid toegroeit, vrienden een invloedrijkere plaats gaan innemen en de invloed van ouders afneemt. Maar ook dan ontslaat dit de ouders niet van de plicht hun kind zoveel mogelijk te behoeden voor misstappen in plaats van berustend weg te kijken.</w:t>
      </w:r>
    </w:p>
    <w:p w14:paraId="62807735" w14:textId="77777777" w:rsidR="00CF5BA4" w:rsidRPr="00BA2CC7" w:rsidRDefault="00CF5BA4" w:rsidP="00F80F2F">
      <w:pPr>
        <w:pStyle w:val="broodtekst"/>
      </w:pPr>
    </w:p>
    <w:p w14:paraId="756A197F" w14:textId="77777777" w:rsidR="00F80F2F" w:rsidRPr="00BA2CC7" w:rsidRDefault="000B5507" w:rsidP="00F80F2F">
      <w:pPr>
        <w:pStyle w:val="broodtekst"/>
        <w:rPr>
          <w:b/>
          <w:bCs/>
        </w:rPr>
      </w:pPr>
      <w:r w:rsidRPr="00BA2CC7">
        <w:rPr>
          <w:b/>
          <w:bCs/>
        </w:rPr>
        <w:lastRenderedPageBreak/>
        <w:t>Bereidwillige</w:t>
      </w:r>
      <w:r w:rsidR="00CF5BA4" w:rsidRPr="00BA2CC7">
        <w:rPr>
          <w:b/>
          <w:bCs/>
        </w:rPr>
        <w:t xml:space="preserve"> ouders en dwarse ouders</w:t>
      </w:r>
    </w:p>
    <w:p w14:paraId="026116E6" w14:textId="77777777" w:rsidR="00877EDA" w:rsidRPr="00BA2CC7" w:rsidRDefault="00877EDA" w:rsidP="006E2011">
      <w:pPr>
        <w:pStyle w:val="broodtekst"/>
      </w:pPr>
      <w:r w:rsidRPr="00BA2CC7">
        <w:rPr>
          <w:spacing w:val="-2"/>
        </w:rPr>
        <w:t>O</w:t>
      </w:r>
      <w:r w:rsidR="000B5507" w:rsidRPr="00BA2CC7">
        <w:rPr>
          <w:spacing w:val="-2"/>
        </w:rPr>
        <w:t>uders die kampen met opvoedkundige hinder</w:t>
      </w:r>
      <w:r w:rsidR="00CE0594" w:rsidRPr="00BA2CC7">
        <w:rPr>
          <w:spacing w:val="-2"/>
        </w:rPr>
        <w:t>nissen</w:t>
      </w:r>
      <w:r w:rsidR="000B5507" w:rsidRPr="00BA2CC7">
        <w:rPr>
          <w:spacing w:val="-2"/>
        </w:rPr>
        <w:t>, al dan niet in combinatie met</w:t>
      </w:r>
      <w:r w:rsidR="000B5507" w:rsidRPr="00BA2CC7">
        <w:t xml:space="preserve"> een problematische gezinssituatie, </w:t>
      </w:r>
      <w:r w:rsidRPr="00BA2CC7">
        <w:t xml:space="preserve">zijn niet altijd bij machte ingesleten patronen en nijpende omstandigheden te veranderen. Adequate hulp en ondersteuning zijn dan geboden. In de praktijk blijken veel ouders van harte bereid hieraan mee te werken. Ze willen immers het beste voor hun kind. Maar er zijn ook ouders die ronduit onwillig zijn de opvoeding in positieve richting bij te sturen om </w:t>
      </w:r>
      <w:r w:rsidR="00BD3CCB" w:rsidRPr="00BA2CC7">
        <w:t xml:space="preserve">zo </w:t>
      </w:r>
      <w:r w:rsidRPr="00BA2CC7">
        <w:t>(herhaling van) het delictgedrag bij het kind te voorkomen. Voor hen zijn meer drang en dwang geboden.</w:t>
      </w:r>
      <w:r w:rsidR="00D26DBF" w:rsidRPr="00BA2CC7">
        <w:t xml:space="preserve"> En in dat perspectief is het van belang de vraag in ogenschouw te nemen of ons juridisch instrumentarium voldoende toegerust is om ouders </w:t>
      </w:r>
      <w:r w:rsidR="006E2011">
        <w:t xml:space="preserve">te dwingen om </w:t>
      </w:r>
      <w:r w:rsidR="00CE0594" w:rsidRPr="00BA2CC7">
        <w:t>hun verantwoordelijkheid te laten nemen</w:t>
      </w:r>
      <w:r w:rsidR="00D26DBF" w:rsidRPr="00BA2CC7">
        <w:t>.</w:t>
      </w:r>
    </w:p>
    <w:p w14:paraId="61B82F79" w14:textId="77777777" w:rsidR="00877EDA" w:rsidRPr="00BA2CC7" w:rsidRDefault="00877EDA" w:rsidP="00877EDA">
      <w:pPr>
        <w:pStyle w:val="broodtekst"/>
      </w:pPr>
    </w:p>
    <w:p w14:paraId="72021E75" w14:textId="77777777" w:rsidR="00241890" w:rsidRPr="00BA2CC7" w:rsidRDefault="00D569CD" w:rsidP="006E2011">
      <w:pPr>
        <w:pStyle w:val="broodtekst"/>
      </w:pPr>
      <w:r w:rsidRPr="00BA2CC7">
        <w:t xml:space="preserve">In </w:t>
      </w:r>
      <w:r w:rsidR="00877EDA" w:rsidRPr="00BA2CC7">
        <w:t>de</w:t>
      </w:r>
      <w:r w:rsidR="00D26DBF" w:rsidRPr="00BA2CC7">
        <w:t xml:space="preserve"> verkenning ‘</w:t>
      </w:r>
      <w:r w:rsidRPr="00BA2CC7">
        <w:t xml:space="preserve">Jeugdcriminaliteit en opvoeding’ </w:t>
      </w:r>
      <w:r w:rsidR="00877EDA" w:rsidRPr="00BA2CC7">
        <w:t xml:space="preserve">is </w:t>
      </w:r>
      <w:r w:rsidR="00D26DBF" w:rsidRPr="00BA2CC7">
        <w:t xml:space="preserve">geïnventariseerd welke mogelijkheden het Nederlandse recht biedt om ‘dwarse’ ouders te verplichten tot medewerking </w:t>
      </w:r>
      <w:r w:rsidR="008C348C" w:rsidRPr="00BA2CC7">
        <w:t xml:space="preserve">aan het voorkomen van </w:t>
      </w:r>
      <w:r w:rsidR="00CE0594" w:rsidRPr="00BA2CC7">
        <w:t xml:space="preserve">(herhaling van) </w:t>
      </w:r>
      <w:r w:rsidR="008C348C" w:rsidRPr="00BA2CC7">
        <w:t>strafbaar gedrag van het kind. Daartoe zijn h</w:t>
      </w:r>
      <w:r w:rsidR="00CE0594" w:rsidRPr="00BA2CC7">
        <w:t>et privaatrecht,</w:t>
      </w:r>
      <w:r w:rsidR="008C348C" w:rsidRPr="00BA2CC7">
        <w:t xml:space="preserve"> bestuursrecht en strafrecht bestudeerd. </w:t>
      </w:r>
      <w:r w:rsidR="00237945" w:rsidRPr="00BA2CC7">
        <w:t xml:space="preserve">Ook is zicht verkregen op de ervaren knelpunten in de dagelijkse praktijk, als ouders op het grensoverschrijdende gedrag van hun kind aangesproken worden. Ten slotte is </w:t>
      </w:r>
      <w:r w:rsidR="00241890" w:rsidRPr="00BA2CC7">
        <w:t xml:space="preserve">ons wettelijk instrumentarium vergeleken met de juridische mogelijkheden die </w:t>
      </w:r>
      <w:r w:rsidR="00241890" w:rsidRPr="00BA2CC7">
        <w:rPr>
          <w:spacing w:val="-2"/>
        </w:rPr>
        <w:t xml:space="preserve">Engeland en Wales </w:t>
      </w:r>
      <w:r w:rsidR="00CE0594" w:rsidRPr="00BA2CC7">
        <w:rPr>
          <w:spacing w:val="-2"/>
        </w:rPr>
        <w:t>kennen</w:t>
      </w:r>
      <w:r w:rsidR="00241890" w:rsidRPr="00BA2CC7">
        <w:rPr>
          <w:spacing w:val="-2"/>
        </w:rPr>
        <w:t xml:space="preserve"> en die - anders dan in Nederland - de delictpleging van</w:t>
      </w:r>
      <w:r w:rsidR="00241890" w:rsidRPr="00BA2CC7">
        <w:t xml:space="preserve"> het kind direct relateren aan de maatregelen die ouders opgelegd kunnen worden. </w:t>
      </w:r>
      <w:r w:rsidR="00237945" w:rsidRPr="00BA2CC7">
        <w:t xml:space="preserve">Uit deze </w:t>
      </w:r>
      <w:r w:rsidR="00AE12DF" w:rsidRPr="00BA2CC7">
        <w:t xml:space="preserve">verkenning concludeer ik dat </w:t>
      </w:r>
      <w:r w:rsidR="00CE0594" w:rsidRPr="00BA2CC7">
        <w:t>de</w:t>
      </w:r>
      <w:r w:rsidR="00237945" w:rsidRPr="00BA2CC7">
        <w:t xml:space="preserve"> twee</w:t>
      </w:r>
      <w:r w:rsidR="00AE12DF" w:rsidRPr="00BA2CC7">
        <w:t xml:space="preserve"> </w:t>
      </w:r>
      <w:r w:rsidR="00237945" w:rsidRPr="00BA2CC7">
        <w:t>sporen aanscherping behoe</w:t>
      </w:r>
      <w:r w:rsidR="00A169AF" w:rsidRPr="00BA2CC7">
        <w:t>ven</w:t>
      </w:r>
      <w:r w:rsidR="00237945" w:rsidRPr="00BA2CC7">
        <w:t>.</w:t>
      </w:r>
      <w:r w:rsidR="006E2011">
        <w:t xml:space="preserve"> Dit betreft </w:t>
      </w:r>
      <w:r w:rsidR="006E2011" w:rsidRPr="00BA2CC7">
        <w:t>enerzijds hulp en ondersteuning in een vrijwillig kader en anderzijds drang en dwang</w:t>
      </w:r>
      <w:r w:rsidR="00480F28">
        <w:t>.</w:t>
      </w:r>
    </w:p>
    <w:p w14:paraId="565755C1" w14:textId="77777777" w:rsidR="00237945" w:rsidRPr="00BA2CC7" w:rsidRDefault="00237945" w:rsidP="00237945">
      <w:pPr>
        <w:pStyle w:val="broodtekst"/>
      </w:pPr>
    </w:p>
    <w:p w14:paraId="6F81B2A3" w14:textId="77777777" w:rsidR="00237945" w:rsidRPr="00BA2CC7" w:rsidRDefault="00237945" w:rsidP="00237945">
      <w:pPr>
        <w:pStyle w:val="broodtekst"/>
        <w:rPr>
          <w:b/>
          <w:bCs/>
        </w:rPr>
      </w:pPr>
      <w:r w:rsidRPr="00BA2CC7">
        <w:rPr>
          <w:b/>
          <w:bCs/>
        </w:rPr>
        <w:t>Betere opvoedingsondersteuning in een vrijwillig kader</w:t>
      </w:r>
    </w:p>
    <w:p w14:paraId="5DAF1C23" w14:textId="77777777" w:rsidR="00FC5648" w:rsidRPr="00DA7AC6" w:rsidRDefault="00C540B7" w:rsidP="00CE0594">
      <w:pPr>
        <w:pStyle w:val="broodtekst"/>
      </w:pPr>
      <w:r w:rsidRPr="00DA7AC6">
        <w:t xml:space="preserve">De verkenning laat zien dat het eerste spoor, hulp en ondersteuning in een vrijwillig kader, een aantal - al langer bekende - knelpunten kent. </w:t>
      </w:r>
      <w:r w:rsidR="00FC5648" w:rsidRPr="00DA7AC6">
        <w:t xml:space="preserve">Vanwege de </w:t>
      </w:r>
      <w:r w:rsidR="00FC5648" w:rsidRPr="00DA7AC6">
        <w:rPr>
          <w:spacing w:val="-2"/>
        </w:rPr>
        <w:t>gevolgen die dit kan hebben voor jongeren die naderhand met justitie in aanraking</w:t>
      </w:r>
      <w:r w:rsidR="00FC5648" w:rsidRPr="00DA7AC6">
        <w:t xml:space="preserve"> komen, acht ik het van belang in samenspraak met de lokale overheid en uitvoeringsorganisaties en met VWS als stelselverantwoordelijke in te zetten op:</w:t>
      </w:r>
    </w:p>
    <w:p w14:paraId="21D74D8C" w14:textId="77777777" w:rsidR="00FC5648" w:rsidRPr="00DA7AC6" w:rsidRDefault="00FC5648" w:rsidP="00FC5648">
      <w:pPr>
        <w:pStyle w:val="broodtekst"/>
      </w:pPr>
    </w:p>
    <w:p w14:paraId="5BC6BDBD" w14:textId="77777777" w:rsidR="00FC5648" w:rsidRPr="00DA7AC6" w:rsidRDefault="00FC5648" w:rsidP="00FC5648">
      <w:pPr>
        <w:pStyle w:val="broodtekst"/>
        <w:numPr>
          <w:ilvl w:val="0"/>
          <w:numId w:val="47"/>
        </w:numPr>
        <w:ind w:left="227" w:hanging="227"/>
      </w:pPr>
      <w:r w:rsidRPr="00DA7AC6">
        <w:t>tijdige risicosignalering en doorverwijzing;</w:t>
      </w:r>
    </w:p>
    <w:p w14:paraId="7269D93E" w14:textId="77777777" w:rsidR="00FC5648" w:rsidRPr="00DA7AC6" w:rsidRDefault="00FC5648" w:rsidP="00282BBD">
      <w:pPr>
        <w:pStyle w:val="broodtekst"/>
        <w:numPr>
          <w:ilvl w:val="0"/>
          <w:numId w:val="47"/>
        </w:numPr>
        <w:ind w:left="227" w:hanging="227"/>
      </w:pPr>
      <w:r w:rsidRPr="00DA7AC6">
        <w:t>lichtere vormen van ondersteuning</w:t>
      </w:r>
      <w:r w:rsidR="00CE0594" w:rsidRPr="00DA7AC6">
        <w:t xml:space="preserve"> </w:t>
      </w:r>
      <w:r w:rsidR="00282BBD" w:rsidRPr="00DA7AC6">
        <w:t>in een pril stadium van probleemgedrag van het kind</w:t>
      </w:r>
      <w:r w:rsidRPr="00DA7AC6">
        <w:t xml:space="preserve">, </w:t>
      </w:r>
      <w:r w:rsidR="00282BBD" w:rsidRPr="00DA7AC6">
        <w:t>om te</w:t>
      </w:r>
      <w:r w:rsidRPr="00DA7AC6">
        <w:t xml:space="preserve"> voorkomen dat op een later moment zwaardere maatregelen ingezet moeten worden;</w:t>
      </w:r>
    </w:p>
    <w:p w14:paraId="61C01AB4" w14:textId="77777777" w:rsidR="00C540B7" w:rsidRPr="00DA7AC6" w:rsidRDefault="006D08A4" w:rsidP="00CE0594">
      <w:pPr>
        <w:pStyle w:val="broodtekst"/>
        <w:numPr>
          <w:ilvl w:val="0"/>
          <w:numId w:val="47"/>
        </w:numPr>
        <w:ind w:left="227" w:hanging="227"/>
      </w:pPr>
      <w:r w:rsidRPr="00DA7AC6">
        <w:t>de doorontwikkeling</w:t>
      </w:r>
      <w:r w:rsidR="00CE0594" w:rsidRPr="00DA7AC6">
        <w:t xml:space="preserve"> van</w:t>
      </w:r>
      <w:r w:rsidRPr="00DA7AC6">
        <w:t xml:space="preserve"> </w:t>
      </w:r>
      <w:r w:rsidR="00CE0594" w:rsidRPr="00DA7AC6">
        <w:t xml:space="preserve">effectieve vormen van vrijwillige opvoedondersteuning </w:t>
      </w:r>
      <w:r w:rsidRPr="00DA7AC6">
        <w:t xml:space="preserve">en </w:t>
      </w:r>
      <w:r w:rsidR="00CE0594" w:rsidRPr="00DA7AC6">
        <w:t xml:space="preserve">de </w:t>
      </w:r>
      <w:r w:rsidRPr="00DA7AC6">
        <w:t>advisering</w:t>
      </w:r>
      <w:r w:rsidR="00FC5648" w:rsidRPr="00DA7AC6">
        <w:t xml:space="preserve"> van gemeenten over de inzet </w:t>
      </w:r>
      <w:r w:rsidR="00CE0594" w:rsidRPr="00DA7AC6">
        <w:t>hier</w:t>
      </w:r>
      <w:r w:rsidR="00FC5648" w:rsidRPr="00DA7AC6">
        <w:t>van.</w:t>
      </w:r>
    </w:p>
    <w:p w14:paraId="21CD5CE9" w14:textId="77777777" w:rsidR="00C540B7" w:rsidRPr="00BA2CC7" w:rsidRDefault="00C540B7" w:rsidP="00C540B7">
      <w:pPr>
        <w:pStyle w:val="broodtekst"/>
      </w:pPr>
    </w:p>
    <w:p w14:paraId="5E72113D" w14:textId="77777777" w:rsidR="00FC5648" w:rsidRPr="00BA2CC7" w:rsidRDefault="00FC5648" w:rsidP="00D54253">
      <w:pPr>
        <w:pStyle w:val="broodtekst"/>
        <w:rPr>
          <w:rFonts w:eastAsiaTheme="majorEastAsia" w:cstheme="majorBidi"/>
        </w:rPr>
      </w:pPr>
      <w:r w:rsidRPr="00BA2CC7">
        <w:t xml:space="preserve">Dat opvoedondersteuning in een vrijwillig kader goede resultaten kan bieden bij het voorkomen van recidive van het kind, blijkt ook uit de Britse aanpak. Een van de vier maatregelen die bestudeerd zijn, is </w:t>
      </w:r>
      <w:r w:rsidR="00D77A71" w:rsidRPr="00BA2CC7">
        <w:t xml:space="preserve">het </w:t>
      </w:r>
      <w:r w:rsidR="00D77A71" w:rsidRPr="006E2011">
        <w:rPr>
          <w:rFonts w:eastAsiaTheme="majorEastAsia" w:cstheme="majorBidi"/>
          <w:i/>
          <w:iCs/>
        </w:rPr>
        <w:t>Parenting</w:t>
      </w:r>
      <w:r w:rsidR="00D77A71" w:rsidRPr="00BA2CC7">
        <w:rPr>
          <w:rFonts w:eastAsiaTheme="majorEastAsia" w:cstheme="majorBidi"/>
          <w:i/>
          <w:iCs/>
        </w:rPr>
        <w:t xml:space="preserve"> </w:t>
      </w:r>
      <w:r w:rsidR="00D77A71" w:rsidRPr="006E2011">
        <w:rPr>
          <w:rFonts w:eastAsiaTheme="majorEastAsia" w:cstheme="majorBidi"/>
          <w:i/>
          <w:iCs/>
        </w:rPr>
        <w:t>Contract</w:t>
      </w:r>
      <w:r w:rsidR="00CE0594" w:rsidRPr="006E2011">
        <w:rPr>
          <w:rFonts w:eastAsiaTheme="majorEastAsia" w:cstheme="majorBidi"/>
        </w:rPr>
        <w:t xml:space="preserve">. </w:t>
      </w:r>
      <w:r w:rsidR="00CE0594" w:rsidRPr="00BA2CC7">
        <w:rPr>
          <w:rFonts w:eastAsiaTheme="majorEastAsia" w:cstheme="majorBidi"/>
        </w:rPr>
        <w:t>Dit</w:t>
      </w:r>
      <w:r w:rsidR="00CE0594" w:rsidRPr="006E2011">
        <w:rPr>
          <w:rFonts w:eastAsiaTheme="majorEastAsia" w:cstheme="majorBidi"/>
        </w:rPr>
        <w:t xml:space="preserve"> is</w:t>
      </w:r>
      <w:r w:rsidR="00D77A71" w:rsidRPr="006E2011">
        <w:rPr>
          <w:rFonts w:eastAsiaTheme="majorEastAsia" w:cstheme="majorBidi"/>
        </w:rPr>
        <w:t xml:space="preserve"> een </w:t>
      </w:r>
      <w:r w:rsidR="00D77A71" w:rsidRPr="00BA2CC7">
        <w:rPr>
          <w:rFonts w:eastAsiaTheme="majorEastAsia" w:cstheme="majorBidi"/>
        </w:rPr>
        <w:t>vrijwillige over</w:t>
      </w:r>
      <w:r w:rsidR="00CE0594" w:rsidRPr="00BA2CC7">
        <w:rPr>
          <w:rFonts w:eastAsiaTheme="majorEastAsia" w:cstheme="majorBidi"/>
        </w:rPr>
        <w:t xml:space="preserve">eenkomst tussen de ouders en de </w:t>
      </w:r>
      <w:r w:rsidR="00D77A71" w:rsidRPr="00BA2CC7">
        <w:rPr>
          <w:rFonts w:eastAsiaTheme="majorEastAsia" w:cstheme="majorBidi"/>
        </w:rPr>
        <w:t xml:space="preserve">hulpverlening als </w:t>
      </w:r>
      <w:r w:rsidR="00CE0594" w:rsidRPr="00BA2CC7">
        <w:rPr>
          <w:rFonts w:eastAsiaTheme="majorEastAsia" w:cstheme="majorBidi"/>
        </w:rPr>
        <w:t xml:space="preserve">de </w:t>
      </w:r>
      <w:r w:rsidR="00D77A71" w:rsidRPr="00BA2CC7">
        <w:rPr>
          <w:rFonts w:eastAsiaTheme="majorEastAsia" w:cstheme="majorBidi"/>
        </w:rPr>
        <w:t>ouders ondersteuning nodig hebben bij hun opvoedkundige taken. In de</w:t>
      </w:r>
      <w:r w:rsidR="00C540B7" w:rsidRPr="00BA2CC7">
        <w:rPr>
          <w:rFonts w:eastAsiaTheme="majorEastAsia" w:cstheme="majorBidi"/>
        </w:rPr>
        <w:t>ze</w:t>
      </w:r>
      <w:r w:rsidR="00D77A71" w:rsidRPr="00BA2CC7">
        <w:rPr>
          <w:rFonts w:eastAsiaTheme="majorEastAsia" w:cstheme="majorBidi"/>
        </w:rPr>
        <w:t xml:space="preserve"> overeenkomst verklaren de ouders in te stemmen met bepaalde voorwaarden die </w:t>
      </w:r>
      <w:r w:rsidRPr="00BA2CC7">
        <w:rPr>
          <w:rFonts w:eastAsiaTheme="majorEastAsia" w:cstheme="majorBidi"/>
        </w:rPr>
        <w:t>gedurende</w:t>
      </w:r>
      <w:r w:rsidR="00D77A71" w:rsidRPr="00BA2CC7">
        <w:rPr>
          <w:rFonts w:eastAsiaTheme="majorEastAsia" w:cstheme="majorBidi"/>
        </w:rPr>
        <w:t xml:space="preserve"> een bepaalde periode van kracht zijn. Ook het deelnemen aan coaching of </w:t>
      </w:r>
      <w:r w:rsidR="0061444A" w:rsidRPr="00BA2CC7">
        <w:rPr>
          <w:rFonts w:eastAsiaTheme="majorEastAsia" w:cstheme="majorBidi"/>
        </w:rPr>
        <w:t xml:space="preserve">een cursus </w:t>
      </w:r>
      <w:r w:rsidR="00D77A71" w:rsidRPr="00BA2CC7">
        <w:rPr>
          <w:rFonts w:eastAsiaTheme="majorEastAsia" w:cstheme="majorBidi"/>
        </w:rPr>
        <w:t>opvoedondersteuning kan deel uitmaken van de voorwaarden.</w:t>
      </w:r>
      <w:r w:rsidR="00C540B7" w:rsidRPr="00BA2CC7">
        <w:rPr>
          <w:rFonts w:eastAsiaTheme="majorEastAsia" w:cstheme="majorBidi"/>
        </w:rPr>
        <w:t xml:space="preserve"> </w:t>
      </w:r>
      <w:r w:rsidR="00C540B7" w:rsidRPr="00DA7AC6">
        <w:rPr>
          <w:rFonts w:eastAsiaTheme="majorEastAsia" w:cstheme="majorBidi"/>
        </w:rPr>
        <w:t xml:space="preserve">Hoewel het Parenting Contract geen juridische equivalent heeft in het Nederlandse recht, </w:t>
      </w:r>
      <w:r w:rsidR="006D08A4" w:rsidRPr="00DA7AC6">
        <w:rPr>
          <w:rFonts w:eastAsiaTheme="majorEastAsia" w:cstheme="majorBidi"/>
        </w:rPr>
        <w:t xml:space="preserve">is een vergelijkbare aanpak enkele jaren geleden door Halt beproefd met Ouders Aan Zet. </w:t>
      </w:r>
      <w:r w:rsidR="00D54253" w:rsidRPr="00DA7AC6">
        <w:rPr>
          <w:rFonts w:eastAsiaTheme="majorEastAsia" w:cstheme="majorBidi"/>
        </w:rPr>
        <w:t>D</w:t>
      </w:r>
      <w:r w:rsidR="006D08A4" w:rsidRPr="00DA7AC6">
        <w:rPr>
          <w:rFonts w:eastAsiaTheme="majorEastAsia" w:cstheme="majorBidi"/>
        </w:rPr>
        <w:t>eze aanpak</w:t>
      </w:r>
      <w:r w:rsidR="00D54253" w:rsidRPr="00DA7AC6">
        <w:rPr>
          <w:rFonts w:eastAsiaTheme="majorEastAsia" w:cstheme="majorBidi"/>
        </w:rPr>
        <w:t xml:space="preserve"> kan</w:t>
      </w:r>
      <w:r w:rsidR="006D08A4" w:rsidRPr="00DA7AC6">
        <w:rPr>
          <w:rFonts w:eastAsiaTheme="majorEastAsia" w:cstheme="majorBidi"/>
        </w:rPr>
        <w:t xml:space="preserve"> door </w:t>
      </w:r>
      <w:r w:rsidR="00D54253" w:rsidRPr="00DA7AC6">
        <w:rPr>
          <w:rFonts w:eastAsiaTheme="majorEastAsia" w:cstheme="majorBidi"/>
        </w:rPr>
        <w:t>ontwikkeld worden</w:t>
      </w:r>
      <w:r w:rsidR="006D08A4" w:rsidRPr="00DA7AC6">
        <w:rPr>
          <w:rFonts w:eastAsiaTheme="majorEastAsia" w:cstheme="majorBidi"/>
        </w:rPr>
        <w:t xml:space="preserve">, ook bij andere </w:t>
      </w:r>
      <w:r w:rsidR="0061444A" w:rsidRPr="00DA7AC6">
        <w:rPr>
          <w:rFonts w:eastAsiaTheme="majorEastAsia" w:cstheme="majorBidi"/>
        </w:rPr>
        <w:t xml:space="preserve">(justitiële) </w:t>
      </w:r>
      <w:r w:rsidR="006D08A4" w:rsidRPr="00DA7AC6">
        <w:rPr>
          <w:rFonts w:eastAsiaTheme="majorEastAsia" w:cstheme="majorBidi"/>
        </w:rPr>
        <w:t xml:space="preserve">uitvoeringsorganisaties dan </w:t>
      </w:r>
      <w:r w:rsidR="004102E8" w:rsidRPr="00DA7AC6">
        <w:rPr>
          <w:rFonts w:eastAsiaTheme="majorEastAsia" w:cstheme="majorBidi"/>
        </w:rPr>
        <w:t>Halt. Deze</w:t>
      </w:r>
      <w:r w:rsidR="006D08A4" w:rsidRPr="00DA7AC6">
        <w:rPr>
          <w:rFonts w:eastAsiaTheme="majorEastAsia" w:cstheme="majorBidi"/>
        </w:rPr>
        <w:t xml:space="preserve"> leid</w:t>
      </w:r>
      <w:r w:rsidR="004102E8" w:rsidRPr="00DA7AC6">
        <w:rPr>
          <w:rFonts w:eastAsiaTheme="majorEastAsia" w:cstheme="majorBidi"/>
        </w:rPr>
        <w:t>t</w:t>
      </w:r>
      <w:r w:rsidR="006D08A4" w:rsidRPr="00DA7AC6">
        <w:rPr>
          <w:rFonts w:eastAsiaTheme="majorEastAsia" w:cstheme="majorBidi"/>
        </w:rPr>
        <w:t xml:space="preserve"> tot concrete afspraken met ouders over de opvoeding en het toezicht op het kind, waarmee verdere ontsporing na het plegen van strafba</w:t>
      </w:r>
      <w:r w:rsidR="0022685C" w:rsidRPr="00DA7AC6">
        <w:rPr>
          <w:rFonts w:eastAsiaTheme="majorEastAsia" w:cstheme="majorBidi"/>
        </w:rPr>
        <w:t>re</w:t>
      </w:r>
      <w:r w:rsidR="006D08A4" w:rsidRPr="00DA7AC6">
        <w:rPr>
          <w:rFonts w:eastAsiaTheme="majorEastAsia" w:cstheme="majorBidi"/>
        </w:rPr>
        <w:t xml:space="preserve"> feit</w:t>
      </w:r>
      <w:r w:rsidR="0022685C" w:rsidRPr="00DA7AC6">
        <w:rPr>
          <w:rFonts w:eastAsiaTheme="majorEastAsia" w:cstheme="majorBidi"/>
        </w:rPr>
        <w:t>en</w:t>
      </w:r>
      <w:r w:rsidR="006D08A4" w:rsidRPr="00DA7AC6">
        <w:rPr>
          <w:rFonts w:eastAsiaTheme="majorEastAsia" w:cstheme="majorBidi"/>
        </w:rPr>
        <w:t xml:space="preserve"> voorkomen kan worden.</w:t>
      </w:r>
    </w:p>
    <w:p w14:paraId="590C2CA5" w14:textId="77777777" w:rsidR="006D08A4" w:rsidRPr="00BA2CC7" w:rsidRDefault="00256043" w:rsidP="00256043">
      <w:pPr>
        <w:pStyle w:val="broodtekst"/>
        <w:rPr>
          <w:b/>
          <w:bCs/>
        </w:rPr>
      </w:pPr>
      <w:r w:rsidRPr="00BA2CC7">
        <w:rPr>
          <w:b/>
          <w:bCs/>
        </w:rPr>
        <w:lastRenderedPageBreak/>
        <w:t>Meer</w:t>
      </w:r>
      <w:r w:rsidR="006D08A4" w:rsidRPr="00BA2CC7">
        <w:rPr>
          <w:b/>
          <w:bCs/>
        </w:rPr>
        <w:t xml:space="preserve"> lokale toepassing van </w:t>
      </w:r>
      <w:r w:rsidRPr="00BA2CC7">
        <w:rPr>
          <w:b/>
          <w:bCs/>
        </w:rPr>
        <w:t>de</w:t>
      </w:r>
      <w:r w:rsidR="006D08A4" w:rsidRPr="00BA2CC7">
        <w:rPr>
          <w:b/>
          <w:bCs/>
        </w:rPr>
        <w:t xml:space="preserve"> last onder dwangsom</w:t>
      </w:r>
    </w:p>
    <w:p w14:paraId="4319ADD4" w14:textId="77777777" w:rsidR="004F1C31" w:rsidRPr="00DA7AC6" w:rsidRDefault="00256043" w:rsidP="003966DD">
      <w:pPr>
        <w:pStyle w:val="broodtekst"/>
      </w:pPr>
      <w:r w:rsidRPr="00DA7AC6">
        <w:t>Het tweede spoor, het uitoefenen van drang en dwang</w:t>
      </w:r>
      <w:r w:rsidR="009833BE" w:rsidRPr="00DA7AC6">
        <w:t xml:space="preserve">, </w:t>
      </w:r>
      <w:r w:rsidRPr="00DA7AC6">
        <w:t xml:space="preserve">vergt naar mijn oordeel </w:t>
      </w:r>
      <w:r w:rsidR="00AE12DF" w:rsidRPr="00DA7AC6">
        <w:t xml:space="preserve">aanscherpingen. </w:t>
      </w:r>
      <w:r w:rsidR="003966DD" w:rsidRPr="00DA7AC6">
        <w:t>De bestaande</w:t>
      </w:r>
      <w:r w:rsidRPr="00DA7AC6">
        <w:t xml:space="preserve"> dwang</w:t>
      </w:r>
      <w:r w:rsidR="003966DD" w:rsidRPr="00DA7AC6">
        <w:t>maatregelen</w:t>
      </w:r>
      <w:r w:rsidRPr="00DA7AC6">
        <w:t xml:space="preserve"> staan vooral in het teken van kinderbescherming</w:t>
      </w:r>
      <w:r w:rsidR="004F1C31" w:rsidRPr="00DA7AC6">
        <w:t xml:space="preserve">. Ik mis een instrument om in het stadium vóór deze ingrijpende maatregelen ook anderszins drang op de ouders uit te </w:t>
      </w:r>
      <w:r w:rsidR="003966DD" w:rsidRPr="00DA7AC6">
        <w:t xml:space="preserve">kunnen </w:t>
      </w:r>
      <w:r w:rsidR="004F1C31" w:rsidRPr="00DA7AC6">
        <w:t xml:space="preserve">oefenen dan te dreigen </w:t>
      </w:r>
      <w:r w:rsidR="009833BE" w:rsidRPr="00DA7AC6">
        <w:t xml:space="preserve">met inperking van het gezag via </w:t>
      </w:r>
      <w:r w:rsidR="00102EB6" w:rsidRPr="00DA7AC6">
        <w:t xml:space="preserve">een </w:t>
      </w:r>
      <w:r w:rsidR="009833BE" w:rsidRPr="00DA7AC6">
        <w:t xml:space="preserve">ondertoezichtstelling of uithuisplaatsing van het kind. </w:t>
      </w:r>
      <w:r w:rsidR="004F1C31" w:rsidRPr="00DA7AC6">
        <w:t xml:space="preserve">Het vergroten van de financiële consequenties voor de ouders biedt een extra stok achter de deur om hen ertoe te bewegen strafbaar gedrag van het kind te voorkomen. De last onder dwangsom biedt in dit kader interessante mogelijkheden.  </w:t>
      </w:r>
    </w:p>
    <w:p w14:paraId="4B2E6978" w14:textId="77777777" w:rsidR="004F1C31" w:rsidRPr="00DA7AC6" w:rsidRDefault="004F1C31" w:rsidP="004F1C31">
      <w:pPr>
        <w:pStyle w:val="broodtekst"/>
      </w:pPr>
    </w:p>
    <w:p w14:paraId="4E90F70F" w14:textId="77777777" w:rsidR="004F1C31" w:rsidRPr="00BA2CC7" w:rsidRDefault="004F1C31" w:rsidP="00FF0B44">
      <w:pPr>
        <w:pStyle w:val="broodtekst"/>
      </w:pPr>
      <w:r w:rsidRPr="00DA7AC6">
        <w:t>De last onder dwangsom wordt inmiddels toegepast in een aantal gemeenten die daarmee beogen te voorkomen dat h</w:t>
      </w:r>
      <w:r w:rsidR="00B872A9" w:rsidRPr="00DA7AC6">
        <w:t>et</w:t>
      </w:r>
      <w:r w:rsidRPr="00DA7AC6">
        <w:t xml:space="preserve"> kind voor de tweede keer met een wapen op straat wo</w:t>
      </w:r>
      <w:r w:rsidR="00FF0B44" w:rsidRPr="00DA7AC6">
        <w:t>rdt aangetroffen. Zeker als deze</w:t>
      </w:r>
      <w:r w:rsidRPr="00DA7AC6">
        <w:t xml:space="preserve"> last</w:t>
      </w:r>
      <w:r w:rsidR="00FA0AAF" w:rsidRPr="00DA7AC6">
        <w:t xml:space="preserve"> onder dwangsom</w:t>
      </w:r>
      <w:r w:rsidRPr="00DA7AC6">
        <w:t xml:space="preserve"> gepaard gaat met een hulpverleningsaanbod </w:t>
      </w:r>
      <w:r w:rsidR="00A6196F" w:rsidRPr="00DA7AC6">
        <w:t xml:space="preserve">bij opvoedproblemen en </w:t>
      </w:r>
      <w:r w:rsidR="00FF0B44" w:rsidRPr="00DA7AC6">
        <w:t xml:space="preserve">er </w:t>
      </w:r>
      <w:r w:rsidR="00A6196F" w:rsidRPr="00DA7AC6">
        <w:t>vervolgens</w:t>
      </w:r>
      <w:r w:rsidR="00A169AF" w:rsidRPr="00DA7AC6">
        <w:t xml:space="preserve"> </w:t>
      </w:r>
      <w:r w:rsidRPr="00DA7AC6">
        <w:t xml:space="preserve">prudent wordt omgegaan met het daadwerkelijk opleggen van de dwangsom in het geval van meewerkende ouders, kan een dergelijk instrument meerwaarde bieden om snel in te kunnen grijpen teneinde recidive te voorkomen. Ik zal deze toepassing bij gemeenten stimuleren en daarbij in samenspraak met hen kaders opstellen, onder meer ten aanzien </w:t>
      </w:r>
      <w:r w:rsidR="003966DD" w:rsidRPr="00DA7AC6">
        <w:t xml:space="preserve">van </w:t>
      </w:r>
      <w:r w:rsidRPr="00DA7AC6">
        <w:t xml:space="preserve">het type delicten (misdrijven) en </w:t>
      </w:r>
      <w:r w:rsidR="00B872A9" w:rsidRPr="00DA7AC6">
        <w:t xml:space="preserve">de </w:t>
      </w:r>
      <w:r w:rsidRPr="00DA7AC6">
        <w:t xml:space="preserve">waarborgen voor een zorgvuldige uitvoering van het proces bij het </w:t>
      </w:r>
      <w:r w:rsidR="00B872A9" w:rsidRPr="00DA7AC6">
        <w:t>opleggen</w:t>
      </w:r>
      <w:r w:rsidRPr="00DA7AC6">
        <w:t xml:space="preserve"> en </w:t>
      </w:r>
      <w:r w:rsidR="00A9229C" w:rsidRPr="00DA7AC6">
        <w:t>ver</w:t>
      </w:r>
      <w:r w:rsidR="00146D51" w:rsidRPr="00DA7AC6">
        <w:t>beuren</w:t>
      </w:r>
      <w:r w:rsidRPr="00DA7AC6">
        <w:t xml:space="preserve"> van een last onder dwangsom.</w:t>
      </w:r>
    </w:p>
    <w:p w14:paraId="2A62EBD1" w14:textId="77777777" w:rsidR="004F1C31" w:rsidRPr="00BA2CC7" w:rsidRDefault="004F1C31" w:rsidP="004F1C31">
      <w:pPr>
        <w:pStyle w:val="broodtekst"/>
      </w:pPr>
    </w:p>
    <w:p w14:paraId="2FFD83F3" w14:textId="77777777" w:rsidR="004F1C31" w:rsidRPr="00BA2CC7" w:rsidRDefault="00B872A9" w:rsidP="004F1C31">
      <w:pPr>
        <w:pStyle w:val="broodtekst"/>
        <w:rPr>
          <w:b/>
          <w:bCs/>
        </w:rPr>
      </w:pPr>
      <w:r w:rsidRPr="00BA2CC7">
        <w:rPr>
          <w:b/>
          <w:bCs/>
        </w:rPr>
        <w:t xml:space="preserve">Uitbreiding </w:t>
      </w:r>
      <w:r w:rsidR="000711F4" w:rsidRPr="00BA2CC7">
        <w:rPr>
          <w:b/>
          <w:bCs/>
        </w:rPr>
        <w:t xml:space="preserve">van de civiele </w:t>
      </w:r>
      <w:r w:rsidRPr="00BA2CC7">
        <w:rPr>
          <w:b/>
          <w:bCs/>
        </w:rPr>
        <w:t>aansprakelijkheid van ouders</w:t>
      </w:r>
    </w:p>
    <w:p w14:paraId="2BBBBEA5" w14:textId="77777777" w:rsidR="000711F4" w:rsidRPr="00BA2CC7" w:rsidRDefault="00B872A9" w:rsidP="00DA27EB">
      <w:pPr>
        <w:pStyle w:val="broodtekst"/>
      </w:pPr>
      <w:r w:rsidRPr="00DA7AC6">
        <w:t xml:space="preserve">Een tweede financiële stok achter de deur vormt de uitbreiding van de </w:t>
      </w:r>
      <w:r w:rsidR="007F5F6E" w:rsidRPr="00DA7AC6">
        <w:t xml:space="preserve">civiele </w:t>
      </w:r>
      <w:r w:rsidRPr="00DA7AC6">
        <w:t>aansprakelijkheid van ouders.</w:t>
      </w:r>
      <w:r w:rsidR="00B4099E" w:rsidRPr="00BA2CC7">
        <w:t xml:space="preserve"> </w:t>
      </w:r>
      <w:r w:rsidR="00C116D6" w:rsidRPr="00BA2CC7">
        <w:t>Als</w:t>
      </w:r>
      <w:r w:rsidR="000711F4" w:rsidRPr="00BA2CC7">
        <w:t xml:space="preserve"> een minderjarig kind een onrechtmatige daad gepleegd heeft waardoor schade is toegebracht aan derden,</w:t>
      </w:r>
      <w:r w:rsidR="00C116D6" w:rsidRPr="00BA2CC7">
        <w:t xml:space="preserve"> wordt </w:t>
      </w:r>
      <w:r w:rsidR="000711F4" w:rsidRPr="00BA2CC7">
        <w:t xml:space="preserve">in </w:t>
      </w:r>
      <w:r w:rsidR="00C116D6" w:rsidRPr="00BA2CC7">
        <w:t xml:space="preserve">onze huidige </w:t>
      </w:r>
      <w:r w:rsidR="00BF1C3D" w:rsidRPr="00BA2CC7">
        <w:rPr>
          <w:spacing w:val="-4"/>
        </w:rPr>
        <w:t>mogelijkheden</w:t>
      </w:r>
      <w:r w:rsidR="00C116D6" w:rsidRPr="00BA2CC7">
        <w:rPr>
          <w:spacing w:val="-4"/>
        </w:rPr>
        <w:t xml:space="preserve"> om </w:t>
      </w:r>
      <w:r w:rsidR="000711F4" w:rsidRPr="00BA2CC7">
        <w:rPr>
          <w:spacing w:val="-4"/>
        </w:rPr>
        <w:t>ouders hiervoor aansprakelijk te stellen een onderscheid</w:t>
      </w:r>
      <w:r w:rsidR="00C116D6" w:rsidRPr="00BA2CC7">
        <w:rPr>
          <w:spacing w:val="-4"/>
        </w:rPr>
        <w:t xml:space="preserve"> gemaakt</w:t>
      </w:r>
      <w:r w:rsidR="000711F4" w:rsidRPr="00BA2CC7">
        <w:t xml:space="preserve"> tussen kinderen jonger dan 14 jaar, kinderen van 14 en 15 jaar en kinderen van 16 jaar en ouder.</w:t>
      </w:r>
    </w:p>
    <w:p w14:paraId="5C8D90B6" w14:textId="77777777" w:rsidR="000711F4" w:rsidRPr="00BA2CC7" w:rsidRDefault="000711F4" w:rsidP="000711F4">
      <w:pPr>
        <w:pStyle w:val="broodtekst"/>
      </w:pPr>
    </w:p>
    <w:p w14:paraId="3DF58EFA" w14:textId="77777777" w:rsidR="00C31E33" w:rsidRPr="00BA2CC7" w:rsidRDefault="00C31E33" w:rsidP="0045224D">
      <w:pPr>
        <w:pStyle w:val="broodtekst"/>
      </w:pPr>
      <w:r w:rsidRPr="00BA2CC7">
        <w:t>Kinderen onder de 14 jaar zijn niet aansprakelijk voor door hen aan derden toegebrachte schade (artikel 6:164 BW). Hun ouders zijn dat w</w:t>
      </w:r>
      <w:r w:rsidR="003966DD" w:rsidRPr="00BA2CC7">
        <w:t>e</w:t>
      </w:r>
      <w:r w:rsidRPr="00BA2CC7">
        <w:t>l. O</w:t>
      </w:r>
      <w:r w:rsidR="003966DD" w:rsidRPr="00BA2CC7">
        <w:t>o</w:t>
      </w:r>
      <w:r w:rsidRPr="00BA2CC7">
        <w:t>k als zij op het gedrag van hun kinderen feitelijk geen enkele invloed konden uitoefenen. Er is sprake van een zogenoemde risicoaansprakelijkheid (artikel 6:169 lid 1 BW). Kinderen van 14 jaar en ouder zijn zelf w</w:t>
      </w:r>
      <w:r w:rsidR="0086497F" w:rsidRPr="00BA2CC7">
        <w:t>é</w:t>
      </w:r>
      <w:r w:rsidRPr="00BA2CC7">
        <w:t xml:space="preserve">l aansprakelijk voor de door hen aan derden toegebrachte schade (artikel 6:162 BW). Voor kinderen van 14 en 15 jaar geldt dat ook hun ouders daarvoor aansprakelijk zijn. Dit is alleen anders als de ouders kunnen aantonen dat hun geen enkel verwijt treft over de gedraging van het kind (artikel 6:169 lid 2 BW). </w:t>
      </w:r>
      <w:r w:rsidR="003966DD" w:rsidRPr="00BA2CC7">
        <w:t xml:space="preserve">Er is sprake van schuldaansprakelijkheid. </w:t>
      </w:r>
      <w:r w:rsidRPr="00BA2CC7">
        <w:rPr>
          <w:spacing w:val="-4"/>
        </w:rPr>
        <w:t>Ook kinderen vanaf 16 jaar zijn zelf aansprakelijk. Hun ouders zijn n</w:t>
      </w:r>
      <w:r w:rsidR="00A35372" w:rsidRPr="00BA2CC7">
        <w:rPr>
          <w:spacing w:val="-4"/>
        </w:rPr>
        <w:t>í</w:t>
      </w:r>
      <w:r w:rsidRPr="00BA2CC7">
        <w:rPr>
          <w:spacing w:val="-4"/>
        </w:rPr>
        <w:t>et aansprakelijk</w:t>
      </w:r>
      <w:r w:rsidRPr="00BA2CC7">
        <w:t xml:space="preserve"> voor schade die zij aan anderen toebrengen. </w:t>
      </w:r>
    </w:p>
    <w:p w14:paraId="107AE623" w14:textId="77777777" w:rsidR="00C31E33" w:rsidRPr="00BA2CC7" w:rsidRDefault="00C31E33" w:rsidP="00C31E33">
      <w:pPr>
        <w:pStyle w:val="broodtekst"/>
      </w:pPr>
    </w:p>
    <w:p w14:paraId="55DB93F8" w14:textId="77777777" w:rsidR="00C31E33" w:rsidRPr="00DA7AC6" w:rsidRDefault="00C31E33" w:rsidP="00D54253">
      <w:pPr>
        <w:pStyle w:val="broodtekst"/>
      </w:pPr>
      <w:r w:rsidRPr="00DA7AC6">
        <w:t xml:space="preserve">Ik vind het van belang dat ouders vaker aangesproken worden </w:t>
      </w:r>
      <w:r w:rsidRPr="00DA7AC6">
        <w:rPr>
          <w:spacing w:val="-4"/>
        </w:rPr>
        <w:t>op misdragingen van hun kind dan nu het geval is. Op hen rust immers onverminderd</w:t>
      </w:r>
      <w:r w:rsidRPr="00DA7AC6">
        <w:t xml:space="preserve"> de plicht en verantwoordelijkheid om te zorgen voor het welzijn en de veiligheid van het minderjarige kind, óók als het zich in de tweede helft van zijn puberteit bevindt. Als de ouders onvoldoende regels stellen en toezicht houden op kinderen in die leeftijdsfase, dienen </w:t>
      </w:r>
      <w:r w:rsidR="0061444A" w:rsidRPr="00DA7AC6">
        <w:t>zij ook in te staan voor de financiële gevolgen daarvan</w:t>
      </w:r>
      <w:r w:rsidRPr="00DA7AC6">
        <w:t xml:space="preserve">. </w:t>
      </w:r>
      <w:r w:rsidR="00D54253" w:rsidRPr="00DA7AC6">
        <w:t>Dit kan d</w:t>
      </w:r>
      <w:r w:rsidRPr="00DA7AC6">
        <w:t xml:space="preserve">oor de civiele aansprakelijkheid van ouders te verruimen. </w:t>
      </w:r>
      <w:r w:rsidR="0061444A" w:rsidRPr="00DA7AC6">
        <w:t xml:space="preserve">Daartoe </w:t>
      </w:r>
      <w:r w:rsidR="00D54253" w:rsidRPr="00DA7AC6">
        <w:t>zou</w:t>
      </w:r>
      <w:r w:rsidRPr="00DA7AC6">
        <w:t xml:space="preserve"> de risicoaansprakelijkheid die nu voor kinderen tot 14 jaar geldt, </w:t>
      </w:r>
      <w:r w:rsidR="00D54253" w:rsidRPr="00DA7AC6">
        <w:t xml:space="preserve">uitgebreid kunnen worden </w:t>
      </w:r>
      <w:r w:rsidRPr="00DA7AC6">
        <w:rPr>
          <w:spacing w:val="-2"/>
        </w:rPr>
        <w:t xml:space="preserve">naar kinderen van 14 en 15 jaar. </w:t>
      </w:r>
      <w:r w:rsidR="0061444A" w:rsidRPr="00DA7AC6">
        <w:rPr>
          <w:spacing w:val="-2"/>
        </w:rPr>
        <w:t xml:space="preserve">Daarnaast </w:t>
      </w:r>
      <w:r w:rsidR="00D54253" w:rsidRPr="00DA7AC6">
        <w:rPr>
          <w:spacing w:val="-2"/>
        </w:rPr>
        <w:t xml:space="preserve">kunnen </w:t>
      </w:r>
      <w:r w:rsidRPr="00DA7AC6">
        <w:rPr>
          <w:spacing w:val="-2"/>
        </w:rPr>
        <w:t>ouders ook aansprakelijk</w:t>
      </w:r>
      <w:r w:rsidR="00D54253" w:rsidRPr="00DA7AC6">
        <w:rPr>
          <w:spacing w:val="-2"/>
        </w:rPr>
        <w:t xml:space="preserve"> gesteld worden</w:t>
      </w:r>
      <w:r w:rsidRPr="00DA7AC6">
        <w:rPr>
          <w:spacing w:val="-2"/>
        </w:rPr>
        <w:t xml:space="preserve"> voor</w:t>
      </w:r>
      <w:r w:rsidRPr="00DA7AC6">
        <w:t xml:space="preserve"> schade die hun kind van 16 en 17 jaar </w:t>
      </w:r>
      <w:r w:rsidRPr="00DA7AC6">
        <w:lastRenderedPageBreak/>
        <w:t>veroorzaakt. Dit laatste is alleen anders als zij kunnen aantonen dat zij het gedrag van hun kind niet konden voorkomen</w:t>
      </w:r>
      <w:r w:rsidR="00FF5EFA" w:rsidRPr="00DA7AC6">
        <w:t xml:space="preserve"> (schuldaansprakelijkheid)</w:t>
      </w:r>
      <w:r w:rsidRPr="00DA7AC6">
        <w:t xml:space="preserve">. </w:t>
      </w:r>
    </w:p>
    <w:p w14:paraId="63C88754" w14:textId="77777777" w:rsidR="00C31E33" w:rsidRPr="00DA7AC6" w:rsidRDefault="00C31E33" w:rsidP="00C31E33">
      <w:pPr>
        <w:pStyle w:val="broodtekst"/>
      </w:pPr>
    </w:p>
    <w:p w14:paraId="1EFC937C" w14:textId="77777777" w:rsidR="00C31E33" w:rsidRPr="00BA2CC7" w:rsidRDefault="00D54253" w:rsidP="00D54253">
      <w:pPr>
        <w:pStyle w:val="broodtekst"/>
      </w:pPr>
      <w:r w:rsidRPr="00DA7AC6">
        <w:t xml:space="preserve">Van een verruiming van de civiele aansprakelijkstelling gaat naar </w:t>
      </w:r>
      <w:r w:rsidR="00C31E33" w:rsidRPr="00DA7AC6">
        <w:t>verwacht</w:t>
      </w:r>
      <w:r w:rsidRPr="00DA7AC6">
        <w:t>ing</w:t>
      </w:r>
      <w:r w:rsidR="00C31E33" w:rsidRPr="00DA7AC6">
        <w:t xml:space="preserve"> een extra prikkel uit naar de ouders om delictpleging van het kind te voorkomen. Ook leidt dit tot een grotere kans op genoegdoening voor de gedupeerden. Zij kunnen naast het kind de ouders van het kind aanspreken op de financiële gevolgen van de delictpleging. De verhaalsmogelijkheid van gedupeerden wordt zo verruimd.</w:t>
      </w:r>
      <w:r w:rsidR="00C31E33" w:rsidRPr="00BA2CC7">
        <w:t xml:space="preserve">  </w:t>
      </w:r>
    </w:p>
    <w:p w14:paraId="5AB2BA16" w14:textId="77777777" w:rsidR="00A35372" w:rsidRPr="00BA2CC7" w:rsidRDefault="00A35372" w:rsidP="00C31E33">
      <w:pPr>
        <w:pStyle w:val="broodtekst"/>
      </w:pPr>
    </w:p>
    <w:p w14:paraId="1599C71F" w14:textId="77777777" w:rsidR="00390FF9" w:rsidRPr="00BA2CC7" w:rsidRDefault="00390FF9" w:rsidP="00390FF9">
      <w:pPr>
        <w:pStyle w:val="broodtekst"/>
        <w:rPr>
          <w:b/>
          <w:bCs/>
        </w:rPr>
      </w:pPr>
      <w:r w:rsidRPr="00BA2CC7">
        <w:rPr>
          <w:b/>
          <w:bCs/>
        </w:rPr>
        <w:t>Meer dwingende vormen van ouderbetrokkenheid</w:t>
      </w:r>
    </w:p>
    <w:p w14:paraId="47789DAB" w14:textId="77777777" w:rsidR="00C9063F" w:rsidRPr="001C2D89" w:rsidRDefault="00390FF9" w:rsidP="00C9063F">
      <w:pPr>
        <w:pStyle w:val="broodtekst"/>
      </w:pPr>
      <w:r w:rsidRPr="00BA2CC7">
        <w:t xml:space="preserve">In aanvulling op voornoemde maatregelen die in het kader van het bestuursrecht en civiel recht getroffen worden, is </w:t>
      </w:r>
      <w:r w:rsidRPr="00DA7AC6">
        <w:t>ook de strafrechtelijke pendant in ogenschouw genomen.</w:t>
      </w:r>
      <w:r w:rsidR="00C9063F" w:rsidRPr="00BA2CC7">
        <w:t xml:space="preserve"> Het strafrecht gaat uiteraard uit van de individuele aansprakelijkheid </w:t>
      </w:r>
      <w:r w:rsidR="00C9063F" w:rsidRPr="00BA2CC7">
        <w:rPr>
          <w:spacing w:val="-2"/>
        </w:rPr>
        <w:t>voor gepleegde feiten. Als er sprake is van criminele ouders die hun kind aanzetten</w:t>
      </w:r>
      <w:r w:rsidR="00C9063F" w:rsidRPr="00BA2CC7">
        <w:t xml:space="preserve"> tot het plegen van strafbare feiten, kunnen zij hiervoor op basis van de artikelen 47 (deelneming) en 48 (medeplichtigheid) van het wetboek van Strafrecht vervolgd wo</w:t>
      </w:r>
      <w:r w:rsidR="00C9063F" w:rsidRPr="001C2D89">
        <w:t xml:space="preserve">rden. In het geval van ouders die niet zelf crimineel zijn, is het van belang dat zij zoveel mogelijk betrokken worden bij het strafrechtelijk traject dat hun kind moet doorlopen. In de praktijk gebeurt dit ook, vanaf de aanhouding en het verhoor van het kind tot de behandeling van de rechtszaak en de afdoening. Steeds is evenwel sprake van een vrijwillige betrokkenheid van de ouders. De enige uitzondering vormt hun verschijningsplicht tijdens de behandeling van de rechtszaak van het kind. </w:t>
      </w:r>
    </w:p>
    <w:p w14:paraId="794585CE" w14:textId="77777777" w:rsidR="00C9063F" w:rsidRPr="001C2D89" w:rsidRDefault="00C9063F" w:rsidP="00C9063F">
      <w:pPr>
        <w:pStyle w:val="broodtekst"/>
      </w:pPr>
    </w:p>
    <w:p w14:paraId="7B2B241F" w14:textId="77777777" w:rsidR="00B812B4" w:rsidRPr="00BA2CC7" w:rsidRDefault="00B812B4" w:rsidP="006E2011">
      <w:pPr>
        <w:pStyle w:val="broodtekst"/>
      </w:pPr>
      <w:r w:rsidRPr="001C2D89">
        <w:t xml:space="preserve">Als blijkt dat een falende opvoeding (mede) ten grondslag ligt aan het strafbare </w:t>
      </w:r>
      <w:r w:rsidRPr="004D6DA8">
        <w:rPr>
          <w:spacing w:val="-4"/>
        </w:rPr>
        <w:t>gedrag van het kind, zijn - zoals hiervoor reeds opgemerkt - hulp en ondersteuning in</w:t>
      </w:r>
      <w:r w:rsidRPr="001C2D89">
        <w:t xml:space="preserve"> </w:t>
      </w:r>
      <w:r w:rsidRPr="004D6DA8">
        <w:rPr>
          <w:spacing w:val="-4"/>
        </w:rPr>
        <w:t xml:space="preserve">een vrijwillig kader geboden. Maar er zijn ouders die </w:t>
      </w:r>
      <w:r w:rsidR="006E2011" w:rsidRPr="004D6DA8">
        <w:rPr>
          <w:spacing w:val="-4"/>
        </w:rPr>
        <w:t>zonder</w:t>
      </w:r>
      <w:r w:rsidRPr="004D6DA8">
        <w:rPr>
          <w:spacing w:val="-4"/>
        </w:rPr>
        <w:t xml:space="preserve"> stok achter de deur </w:t>
      </w:r>
      <w:r w:rsidR="006E2011" w:rsidRPr="004D6DA8">
        <w:rPr>
          <w:spacing w:val="-4"/>
        </w:rPr>
        <w:t>niet</w:t>
      </w:r>
      <w:r w:rsidR="006E2011" w:rsidRPr="001C2D89">
        <w:t xml:space="preserve"> </w:t>
      </w:r>
      <w:r w:rsidRPr="004D6DA8">
        <w:rPr>
          <w:spacing w:val="-2"/>
        </w:rPr>
        <w:t xml:space="preserve">te bewegen zijn tot </w:t>
      </w:r>
      <w:r w:rsidR="006E2011" w:rsidRPr="004D6DA8">
        <w:rPr>
          <w:spacing w:val="-2"/>
        </w:rPr>
        <w:t xml:space="preserve">vrijwillige </w:t>
      </w:r>
      <w:r w:rsidRPr="004D6DA8">
        <w:rPr>
          <w:spacing w:val="-2"/>
        </w:rPr>
        <w:t>medewerking. Als het kind ernstig in zijn ontwikkeling</w:t>
      </w:r>
      <w:r w:rsidRPr="00BA2CC7">
        <w:t xml:space="preserve"> wordt bedreigd, kan het opleggen van civiele kinderbeschermingsmaatregelen in het belang van het kind nodig zijn. Binnen een ondertoezichtstelling bestaat de mogelijkheid van een schriftelijke aanwijzing door de Gecertificeerde Instelling en de eventuele bekrachtiging door de kinderrechter </w:t>
      </w:r>
      <w:r w:rsidRPr="00BA2CC7">
        <w:rPr>
          <w:spacing w:val="-2"/>
        </w:rPr>
        <w:t>waarmee nadere regels over de verzorging en opvoeding van het kind afdwingbaar</w:t>
      </w:r>
      <w:r w:rsidRPr="00BA2CC7">
        <w:t xml:space="preserve"> zijn. Maar ook een dergelijke aanwijzing biedt geen ongelimiteerde mogelijkheden. Bovendien richt de ondertoezichtstelling zich primair op het wegnemen van de bedreigende situatie voor het kind en dus in beginsel niet primair op de ouders. </w:t>
      </w:r>
      <w:r w:rsidRPr="00DA7AC6">
        <w:t xml:space="preserve">Als een kind strafbare feiten pleegt, ontbreken aldus zowel in het civiel recht </w:t>
      </w:r>
      <w:r w:rsidR="00D66C33" w:rsidRPr="00DA7AC6">
        <w:t>maar</w:t>
      </w:r>
      <w:r w:rsidRPr="00DA7AC6">
        <w:t xml:space="preserve"> </w:t>
      </w:r>
      <w:r w:rsidR="00D66C33" w:rsidRPr="00DA7AC6">
        <w:t xml:space="preserve">ook </w:t>
      </w:r>
      <w:r w:rsidRPr="00DA7AC6">
        <w:t xml:space="preserve">in het strafrecht mogelijkheden om ouders te dwingen tot medewerking aan hulp en ondersteuning en zich aan bepaalde voorwaarden te houden die de opvoeding van het kind ten goede komen, zoals het stellen van regels en het toezicht houden op de naleving daarvan door het kind. Ik acht het noodzakelijk het juridische instrumentarium uit te breiden </w:t>
      </w:r>
      <w:r w:rsidRPr="00DA7AC6">
        <w:rPr>
          <w:spacing w:val="-4"/>
        </w:rPr>
        <w:t>met meer dwingende mogelijkheden om ‘dwarse’ ouders op hun verantwoordelijkheid</w:t>
      </w:r>
      <w:r w:rsidRPr="00DA7AC6">
        <w:t xml:space="preserve"> aan te spreken.</w:t>
      </w:r>
    </w:p>
    <w:p w14:paraId="4115B5DE" w14:textId="77777777" w:rsidR="00B812B4" w:rsidRPr="00BA2CC7" w:rsidRDefault="00B812B4" w:rsidP="00B812B4">
      <w:pPr>
        <w:pStyle w:val="broodtekst"/>
      </w:pPr>
    </w:p>
    <w:p w14:paraId="78EEE22F" w14:textId="77777777" w:rsidR="00390FF9" w:rsidRPr="00BA2CC7" w:rsidRDefault="00263D12" w:rsidP="005736EE">
      <w:pPr>
        <w:pStyle w:val="broodtekst"/>
      </w:pPr>
      <w:r w:rsidRPr="00BA2CC7">
        <w:t xml:space="preserve">In Engeland en Wales bestaat de mogelijkheid tot het opleggen van een </w:t>
      </w:r>
      <w:r w:rsidRPr="006E2011">
        <w:rPr>
          <w:i/>
          <w:iCs/>
        </w:rPr>
        <w:t>Parenting Order</w:t>
      </w:r>
      <w:r w:rsidRPr="00BA2CC7">
        <w:t xml:space="preserve">, waarmee ouders </w:t>
      </w:r>
      <w:r w:rsidR="005736EE" w:rsidRPr="00BA2CC7">
        <w:t xml:space="preserve">op advies van het </w:t>
      </w:r>
      <w:r w:rsidR="005736EE" w:rsidRPr="006E2011">
        <w:t xml:space="preserve">Youth Offending Team </w:t>
      </w:r>
      <w:r w:rsidR="00155EEE" w:rsidRPr="00BA2CC7">
        <w:t>door de rechter verplicht</w:t>
      </w:r>
      <w:r w:rsidR="005736EE" w:rsidRPr="00BA2CC7">
        <w:t xml:space="preserve"> </w:t>
      </w:r>
      <w:r w:rsidRPr="00BA2CC7">
        <w:t>worden zich aan bepaalde voorwaarden te houden, zoals</w:t>
      </w:r>
      <w:r w:rsidR="009D3E4B" w:rsidRPr="00BA2CC7">
        <w:t xml:space="preserve"> </w:t>
      </w:r>
      <w:r w:rsidRPr="00BA2CC7">
        <w:t xml:space="preserve">een cursus opvoedingsondersteuning. Als zij zich niet aan de voorwaarden houden, zijn ze strafbaar. </w:t>
      </w:r>
      <w:r w:rsidR="009D3E4B" w:rsidRPr="00BA2CC7">
        <w:t>Verder</w:t>
      </w:r>
      <w:r w:rsidRPr="00BA2CC7">
        <w:t xml:space="preserve"> voorziet het Britse recht in de maatregel </w:t>
      </w:r>
      <w:r w:rsidRPr="00BA2CC7">
        <w:rPr>
          <w:rFonts w:eastAsiaTheme="majorEastAsia" w:cstheme="majorBidi"/>
          <w:i/>
          <w:iCs/>
        </w:rPr>
        <w:t>Binding over Parents</w:t>
      </w:r>
      <w:r w:rsidRPr="00BA2CC7">
        <w:rPr>
          <w:rFonts w:eastAsiaTheme="majorEastAsia" w:cstheme="majorBidi"/>
        </w:rPr>
        <w:t xml:space="preserve">. Deze is aan de orde als een kind veroordeeld is voor het plegen van een delict. De maatregel behelst een strafrechtelijke belofte van de ouders (of voogd) aan de rechtbank om goed voor hun kind te zorgen en hem in controle te houden. Onder ‘goede zorg’ verstaat de wet dat ouders hun kind beschermen en begeleiden en </w:t>
      </w:r>
      <w:r w:rsidRPr="00BA2CC7">
        <w:rPr>
          <w:rFonts w:eastAsiaTheme="majorEastAsia" w:cstheme="majorBidi"/>
        </w:rPr>
        <w:lastRenderedPageBreak/>
        <w:t xml:space="preserve">’controle’ beoogt het disciplineren van het kind. In de belofte wordt gespecificeerd welke opvoedkundige handelingen de ouders op zich zullen nemen. </w:t>
      </w:r>
      <w:r w:rsidR="00A9229C" w:rsidRPr="00BA2CC7">
        <w:rPr>
          <w:rFonts w:eastAsiaTheme="majorEastAsia" w:cstheme="majorBidi"/>
        </w:rPr>
        <w:t>Deze belofte is evenwel niet strafrechtelijk afdwingbaar, ook niet in het Britse recht.</w:t>
      </w:r>
      <w:r w:rsidRPr="00BA2CC7">
        <w:rPr>
          <w:rFonts w:eastAsiaTheme="majorEastAsia" w:cstheme="majorBidi"/>
        </w:rPr>
        <w:t xml:space="preserve"> Daarom acht ik de </w:t>
      </w:r>
      <w:r w:rsidRPr="006E2011">
        <w:t>Parenting Order</w:t>
      </w:r>
      <w:r w:rsidRPr="00BA2CC7">
        <w:t xml:space="preserve"> een interessantere interventie om ouders </w:t>
      </w:r>
      <w:r w:rsidR="009D3E4B" w:rsidRPr="00BA2CC7">
        <w:t>te dwingen hun</w:t>
      </w:r>
      <w:r w:rsidRPr="00BA2CC7">
        <w:t xml:space="preserve"> verantwoordelijkh</w:t>
      </w:r>
      <w:r w:rsidR="009D3E4B" w:rsidRPr="00BA2CC7">
        <w:t>eid te nemen</w:t>
      </w:r>
      <w:r w:rsidRPr="00BA2CC7">
        <w:t xml:space="preserve"> dan de </w:t>
      </w:r>
      <w:r w:rsidRPr="00BA2CC7">
        <w:rPr>
          <w:rFonts w:eastAsiaTheme="majorEastAsia" w:cstheme="majorBidi"/>
        </w:rPr>
        <w:t xml:space="preserve">Binding over Parents. </w:t>
      </w:r>
    </w:p>
    <w:p w14:paraId="7F680B6C" w14:textId="77777777" w:rsidR="00146D51" w:rsidRPr="00BA2CC7" w:rsidRDefault="00146D51" w:rsidP="00146D51">
      <w:pPr>
        <w:pStyle w:val="broodtekst"/>
        <w:rPr>
          <w:rFonts w:eastAsiaTheme="majorEastAsia" w:cstheme="majorBidi"/>
        </w:rPr>
      </w:pPr>
    </w:p>
    <w:p w14:paraId="558B333B" w14:textId="77777777" w:rsidR="00896327" w:rsidRPr="00BA2CC7" w:rsidRDefault="00896327" w:rsidP="00D54253">
      <w:pPr>
        <w:pStyle w:val="broodtekst"/>
      </w:pPr>
      <w:r w:rsidRPr="00DA7AC6">
        <w:rPr>
          <w:rFonts w:eastAsiaTheme="majorEastAsia" w:cstheme="majorBidi"/>
        </w:rPr>
        <w:t>Vertaald naar de Nederlandse juridische praktijk</w:t>
      </w:r>
      <w:r w:rsidRPr="00DA7AC6">
        <w:t xml:space="preserve"> </w:t>
      </w:r>
      <w:r w:rsidR="00D54253" w:rsidRPr="00DA7AC6">
        <w:rPr>
          <w:rFonts w:eastAsiaTheme="majorEastAsia" w:cstheme="majorBidi"/>
        </w:rPr>
        <w:t>kan</w:t>
      </w:r>
      <w:r w:rsidRPr="00DA7AC6">
        <w:rPr>
          <w:rFonts w:eastAsiaTheme="majorEastAsia" w:cstheme="majorBidi"/>
        </w:rPr>
        <w:t xml:space="preserve"> het appel op ouders om regels te stellen en toezicht te houden</w:t>
      </w:r>
      <w:r w:rsidR="00155EEE" w:rsidRPr="00DA7AC6">
        <w:rPr>
          <w:rFonts w:eastAsiaTheme="majorEastAsia" w:cstheme="majorBidi"/>
        </w:rPr>
        <w:t xml:space="preserve"> op </w:t>
      </w:r>
      <w:r w:rsidR="0009455C" w:rsidRPr="00DA7AC6">
        <w:rPr>
          <w:rFonts w:eastAsiaTheme="majorEastAsia" w:cstheme="majorBidi"/>
        </w:rPr>
        <w:t>de</w:t>
      </w:r>
      <w:r w:rsidR="00155EEE" w:rsidRPr="00DA7AC6">
        <w:rPr>
          <w:rFonts w:eastAsiaTheme="majorEastAsia" w:cstheme="majorBidi"/>
        </w:rPr>
        <w:t xml:space="preserve"> minderjarige</w:t>
      </w:r>
      <w:r w:rsidRPr="00DA7AC6">
        <w:rPr>
          <w:rFonts w:eastAsiaTheme="majorEastAsia" w:cstheme="majorBidi"/>
        </w:rPr>
        <w:t xml:space="preserve"> vorm </w:t>
      </w:r>
      <w:r w:rsidR="00D54253" w:rsidRPr="00DA7AC6">
        <w:rPr>
          <w:rFonts w:eastAsiaTheme="majorEastAsia" w:cstheme="majorBidi"/>
        </w:rPr>
        <w:t>ge</w:t>
      </w:r>
      <w:r w:rsidRPr="00DA7AC6">
        <w:rPr>
          <w:rFonts w:eastAsiaTheme="majorEastAsia" w:cstheme="majorBidi"/>
        </w:rPr>
        <w:t>geven</w:t>
      </w:r>
      <w:r w:rsidR="00D54253" w:rsidRPr="00DA7AC6">
        <w:rPr>
          <w:rFonts w:eastAsiaTheme="majorEastAsia" w:cstheme="majorBidi"/>
        </w:rPr>
        <w:t xml:space="preserve"> worden</w:t>
      </w:r>
      <w:r w:rsidRPr="00DA7AC6">
        <w:rPr>
          <w:rFonts w:eastAsiaTheme="majorEastAsia" w:cstheme="majorBidi"/>
        </w:rPr>
        <w:t xml:space="preserve"> via bijzondere voorwaarden bij een voorwaardelijke veroordeling van het kind. Door bij deze bijzondere voorwaarden ouders te verplichten medewerking te verlenen aan het toezicht op de naleving</w:t>
      </w:r>
      <w:r w:rsidR="005C4ECD" w:rsidRPr="00DA7AC6">
        <w:rPr>
          <w:rFonts w:eastAsiaTheme="majorEastAsia" w:cstheme="majorBidi"/>
        </w:rPr>
        <w:t>,</w:t>
      </w:r>
      <w:r w:rsidRPr="00DA7AC6">
        <w:rPr>
          <w:rFonts w:eastAsiaTheme="majorEastAsia" w:cstheme="majorBidi"/>
        </w:rPr>
        <w:t xml:space="preserve"> wordt beoogd</w:t>
      </w:r>
      <w:r w:rsidR="005C4ECD" w:rsidRPr="00DA7AC6">
        <w:rPr>
          <w:rFonts w:eastAsiaTheme="majorEastAsia" w:cstheme="majorBidi"/>
        </w:rPr>
        <w:t xml:space="preserve"> in sterkere mate</w:t>
      </w:r>
      <w:r w:rsidRPr="00DA7AC6">
        <w:rPr>
          <w:rFonts w:eastAsiaTheme="majorEastAsia" w:cstheme="majorBidi"/>
        </w:rPr>
        <w:t xml:space="preserve"> tot gedragsverandering bij de jongere te komen. </w:t>
      </w:r>
      <w:r w:rsidR="009E1CA7" w:rsidRPr="00DA7AC6">
        <w:rPr>
          <w:rFonts w:eastAsiaTheme="majorEastAsia" w:cstheme="majorBidi"/>
        </w:rPr>
        <w:t xml:space="preserve">De kans op herhaling van het strafbare gedrag wordt beperkt door de ouder mede verantwoordelijk te maken voor de naleving van de opgelegde bijzondere voorwaarden. </w:t>
      </w:r>
      <w:r w:rsidRPr="00DA7AC6">
        <w:rPr>
          <w:rFonts w:eastAsiaTheme="majorEastAsia" w:cstheme="majorBidi"/>
        </w:rPr>
        <w:t>Daarnaast wordt via deze voorwaarden ingezet op het verbeteren van de opvoedingssituatie door de verplichte deelname, ook van de ouders, aan interventies die zijn gericht op het gezin of het systeem waarin de jeugdige opgroeit. Dit kader van gerichte voorwaarden waaraan naast de jongere ook de ouders zich dienen te houden, zal in</w:t>
      </w:r>
      <w:r w:rsidR="005736EE" w:rsidRPr="00DA7AC6">
        <w:rPr>
          <w:rFonts w:eastAsiaTheme="majorEastAsia" w:cstheme="majorBidi"/>
        </w:rPr>
        <w:t xml:space="preserve"> het</w:t>
      </w:r>
      <w:r w:rsidRPr="00DA7AC6">
        <w:rPr>
          <w:rFonts w:eastAsiaTheme="majorEastAsia" w:cstheme="majorBidi"/>
        </w:rPr>
        <w:t xml:space="preserve"> wetgeving</w:t>
      </w:r>
      <w:r w:rsidR="005736EE" w:rsidRPr="00DA7AC6">
        <w:rPr>
          <w:rFonts w:eastAsiaTheme="majorEastAsia" w:cstheme="majorBidi"/>
        </w:rPr>
        <w:t>straject</w:t>
      </w:r>
      <w:r w:rsidRPr="00DA7AC6">
        <w:rPr>
          <w:rFonts w:eastAsiaTheme="majorEastAsia" w:cstheme="majorBidi"/>
        </w:rPr>
        <w:t xml:space="preserve"> nadere uitwerking </w:t>
      </w:r>
      <w:r w:rsidR="00155EEE" w:rsidRPr="00DA7AC6">
        <w:rPr>
          <w:rFonts w:eastAsiaTheme="majorEastAsia" w:cstheme="majorBidi"/>
        </w:rPr>
        <w:t>moeten</w:t>
      </w:r>
      <w:r w:rsidRPr="00DA7AC6">
        <w:rPr>
          <w:rFonts w:eastAsiaTheme="majorEastAsia" w:cstheme="majorBidi"/>
        </w:rPr>
        <w:t xml:space="preserve"> vinden.</w:t>
      </w:r>
    </w:p>
    <w:p w14:paraId="58394828" w14:textId="77777777" w:rsidR="007C6E93" w:rsidRPr="00BA2CC7" w:rsidRDefault="007C6E93" w:rsidP="007C6E93">
      <w:pPr>
        <w:ind w:left="3828" w:hanging="3828"/>
        <w:rPr>
          <w:szCs w:val="18"/>
        </w:rPr>
      </w:pPr>
    </w:p>
    <w:p w14:paraId="28920BB0" w14:textId="77777777" w:rsidR="00572EED" w:rsidRPr="00BA2CC7" w:rsidRDefault="00F217A0" w:rsidP="007C6E93">
      <w:pPr>
        <w:ind w:left="3828" w:hanging="3828"/>
        <w:rPr>
          <w:b/>
          <w:bCs/>
          <w:szCs w:val="18"/>
        </w:rPr>
      </w:pPr>
      <w:r w:rsidRPr="00BA2CC7">
        <w:rPr>
          <w:b/>
          <w:bCs/>
          <w:szCs w:val="18"/>
        </w:rPr>
        <w:t>Tot besluit</w:t>
      </w:r>
    </w:p>
    <w:p w14:paraId="05D71AA9" w14:textId="77777777" w:rsidR="00F217A0" w:rsidRPr="00BA2CC7" w:rsidRDefault="00F217A0" w:rsidP="00DA7AC6">
      <w:pPr>
        <w:rPr>
          <w:szCs w:val="18"/>
        </w:rPr>
      </w:pPr>
      <w:r w:rsidRPr="00BA2CC7">
        <w:rPr>
          <w:szCs w:val="18"/>
        </w:rPr>
        <w:t>Het is van belang dat ouders hun verant</w:t>
      </w:r>
      <w:r w:rsidR="006E2011">
        <w:rPr>
          <w:szCs w:val="18"/>
        </w:rPr>
        <w:t xml:space="preserve">woordelijkheid nemen en niet naar anderen </w:t>
      </w:r>
      <w:r w:rsidRPr="00BA2CC7">
        <w:rPr>
          <w:szCs w:val="18"/>
        </w:rPr>
        <w:t xml:space="preserve">kijken als hun kind strafbare feiten pleegt. Adequate hulp en ondersteuning zijn geboden als ouders kampen met opvoedkundige problemen en het heeft - ook vanuit een oogpunt van effectiviteit - mijn voorkeur als deze in een vrijwillig kader geboden wordt. Gelukkig zijn er veel ‘onmachtige’ ouders die het hulpaanbod </w:t>
      </w:r>
      <w:r w:rsidR="00C01270">
        <w:rPr>
          <w:szCs w:val="18"/>
        </w:rPr>
        <w:t>maar al te graag</w:t>
      </w:r>
      <w:r w:rsidRPr="00BA2CC7">
        <w:rPr>
          <w:szCs w:val="18"/>
        </w:rPr>
        <w:t xml:space="preserve"> accepteren. </w:t>
      </w:r>
      <w:r w:rsidRPr="00DA7AC6">
        <w:rPr>
          <w:szCs w:val="18"/>
        </w:rPr>
        <w:t xml:space="preserve">Maar er zijn ook ouders die ronduit onwillig zijn om duidelijk paal en perk te stellen aan het gedrag van het kind en de gevolgen daarvan afwentelen op de samenleving. Zij </w:t>
      </w:r>
      <w:r w:rsidR="00D54253" w:rsidRPr="00DA7AC6">
        <w:rPr>
          <w:szCs w:val="18"/>
        </w:rPr>
        <w:t xml:space="preserve">kunnen </w:t>
      </w:r>
      <w:r w:rsidR="008D41F0" w:rsidRPr="00DA7AC6">
        <w:rPr>
          <w:szCs w:val="18"/>
        </w:rPr>
        <w:t>met meer drang en dwang bewogen worden om hun verantwoordelijkheid ten volle te nemen.</w:t>
      </w:r>
      <w:r w:rsidR="00D54253">
        <w:rPr>
          <w:szCs w:val="18"/>
        </w:rPr>
        <w:t xml:space="preserve"> </w:t>
      </w:r>
      <w:r w:rsidR="00DA7AC6">
        <w:rPr>
          <w:szCs w:val="18"/>
        </w:rPr>
        <w:t>Hoewel het</w:t>
      </w:r>
      <w:r w:rsidR="00D54253">
        <w:rPr>
          <w:szCs w:val="18"/>
        </w:rPr>
        <w:t xml:space="preserve"> aan een volgend kabinet </w:t>
      </w:r>
      <w:r w:rsidR="00DA7AC6">
        <w:rPr>
          <w:szCs w:val="18"/>
        </w:rPr>
        <w:t xml:space="preserve">is </w:t>
      </w:r>
      <w:r w:rsidR="00D54253">
        <w:rPr>
          <w:szCs w:val="18"/>
        </w:rPr>
        <w:t xml:space="preserve">om </w:t>
      </w:r>
      <w:r w:rsidR="00DA7AC6">
        <w:rPr>
          <w:szCs w:val="18"/>
        </w:rPr>
        <w:t>definitieve besluitvorming aan u voor te leggen - invoering van de in deze brief genoemde maatregelen vergt immers wetswijziging - ga ik in de tussentijd gestaag verder met de nadere uitwerking en voorbereiding van maatregelen die de verantwoordelijkheid van ouders voor de opvoeding en het gedrag van kinderen vergroten.</w:t>
      </w:r>
    </w:p>
    <w:p w14:paraId="28266FF5" w14:textId="77777777" w:rsidR="00DA7AC6" w:rsidRPr="00BA2CC7" w:rsidRDefault="00DA7AC6" w:rsidP="007C6E93">
      <w:pPr>
        <w:ind w:left="3828" w:hanging="3828"/>
        <w:rPr>
          <w:szCs w:val="18"/>
        </w:rPr>
      </w:pPr>
    </w:p>
    <w:p w14:paraId="65A1C412" w14:textId="77777777" w:rsidR="00A169AF" w:rsidRPr="00BA2CC7" w:rsidRDefault="00A169AF" w:rsidP="007C6E93">
      <w:pPr>
        <w:ind w:left="3828" w:hanging="3828"/>
        <w:rPr>
          <w:szCs w:val="18"/>
        </w:rPr>
      </w:pPr>
    </w:p>
    <w:p w14:paraId="09EBDDFA" w14:textId="77777777" w:rsidR="007C6E93" w:rsidRPr="00BA2CC7" w:rsidRDefault="007C6E93" w:rsidP="007C6E93">
      <w:pPr>
        <w:ind w:left="3828" w:hanging="3828"/>
        <w:rPr>
          <w:szCs w:val="18"/>
        </w:rPr>
      </w:pPr>
      <w:r w:rsidRPr="00BA2CC7">
        <w:rPr>
          <w:szCs w:val="18"/>
        </w:rPr>
        <w:t xml:space="preserve">De Minister </w:t>
      </w:r>
      <w:r w:rsidRPr="00BA2CC7">
        <w:t>voor Rechtsbescherming,</w:t>
      </w:r>
    </w:p>
    <w:p w14:paraId="38AF87D4" w14:textId="77777777" w:rsidR="007C6E93" w:rsidRDefault="007C6E93" w:rsidP="007C6E93">
      <w:pPr>
        <w:pStyle w:val="broodtekst"/>
        <w:rPr>
          <w:noProof/>
        </w:rPr>
      </w:pPr>
    </w:p>
    <w:p w14:paraId="40FA98D9" w14:textId="77777777" w:rsidR="00A62D29" w:rsidRDefault="00A62D29" w:rsidP="007C6E93">
      <w:pPr>
        <w:pStyle w:val="broodtekst"/>
        <w:rPr>
          <w:noProof/>
        </w:rPr>
      </w:pPr>
    </w:p>
    <w:p w14:paraId="68C68596" w14:textId="77777777" w:rsidR="00A62D29" w:rsidRDefault="00A62D29" w:rsidP="007C6E93">
      <w:pPr>
        <w:pStyle w:val="broodtekst"/>
        <w:rPr>
          <w:noProof/>
        </w:rPr>
      </w:pPr>
    </w:p>
    <w:p w14:paraId="22FFB3A5" w14:textId="77777777" w:rsidR="00A62D29" w:rsidRPr="00BA2CC7" w:rsidRDefault="00A62D29" w:rsidP="007C6E93">
      <w:pPr>
        <w:pStyle w:val="broodtekst"/>
      </w:pPr>
    </w:p>
    <w:p w14:paraId="469B86D9" w14:textId="77777777" w:rsidR="007C6E93" w:rsidRPr="00BA2CC7" w:rsidRDefault="007C6E93" w:rsidP="007C6E93">
      <w:pPr>
        <w:pStyle w:val="broodtekst"/>
      </w:pPr>
    </w:p>
    <w:p w14:paraId="57911EBA" w14:textId="77777777" w:rsidR="005E40F2" w:rsidRPr="00BA2CC7" w:rsidRDefault="007C6E93" w:rsidP="00B65225">
      <w:pPr>
        <w:pStyle w:val="broodtekst"/>
      </w:pPr>
      <w:r w:rsidRPr="00BA2CC7">
        <w:t>Sander Dekker</w:t>
      </w:r>
    </w:p>
    <w:sectPr w:rsidR="005E40F2" w:rsidRPr="00BA2CC7" w:rsidSect="00A62D29">
      <w:headerReference w:type="even" r:id="rId15"/>
      <w:footerReference w:type="default" r:id="rId16"/>
      <w:type w:val="continuous"/>
      <w:pgSz w:w="11906" w:h="16838" w:code="9"/>
      <w:pgMar w:top="2398" w:right="2818" w:bottom="1077" w:left="1588" w:header="2398" w:footer="250" w:gutter="0"/>
      <w:paperSrc w:first="262" w:other="25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5248" w14:textId="77777777" w:rsidR="00FE5320" w:rsidRDefault="00FE5320">
      <w:pPr>
        <w:spacing w:line="240" w:lineRule="auto"/>
      </w:pPr>
      <w:r>
        <w:separator/>
      </w:r>
    </w:p>
  </w:endnote>
  <w:endnote w:type="continuationSeparator" w:id="0">
    <w:p w14:paraId="45A8C594" w14:textId="77777777" w:rsidR="00FE5320" w:rsidRDefault="00FE5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8785" w14:textId="77777777" w:rsidR="00FE5320" w:rsidRDefault="00FE532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E4DB09C" w14:textId="77777777" w:rsidR="00FE5320" w:rsidRDefault="00FE5320">
    <w:pPr>
      <w:pStyle w:val="Voettekst"/>
    </w:pPr>
  </w:p>
  <w:p w14:paraId="357D52D3" w14:textId="77777777" w:rsidR="00FE5320" w:rsidRDefault="00FE5320"/>
  <w:tbl>
    <w:tblPr>
      <w:tblW w:w="9900" w:type="dxa"/>
      <w:tblLayout w:type="fixed"/>
      <w:tblCellMar>
        <w:left w:w="0" w:type="dxa"/>
        <w:right w:w="0" w:type="dxa"/>
      </w:tblCellMar>
      <w:tblLook w:val="0000" w:firstRow="0" w:lastRow="0" w:firstColumn="0" w:lastColumn="0" w:noHBand="0" w:noVBand="0"/>
    </w:tblPr>
    <w:tblGrid>
      <w:gridCol w:w="7752"/>
      <w:gridCol w:w="2148"/>
    </w:tblGrid>
    <w:tr w:rsidR="00FE5320" w14:paraId="35755F24" w14:textId="77777777">
      <w:trPr>
        <w:trHeight w:hRule="exact" w:val="240"/>
      </w:trPr>
      <w:tc>
        <w:tcPr>
          <w:tcW w:w="7752" w:type="dxa"/>
        </w:tcPr>
        <w:p w14:paraId="23DF2FC3" w14:textId="77777777" w:rsidR="00FE5320" w:rsidRDefault="00FE5320">
          <w:pPr>
            <w:pStyle w:val="Huisstijl-Rubricering"/>
          </w:pPr>
          <w:r>
            <w:t>VERTROUWELIJK</w:t>
          </w:r>
        </w:p>
      </w:tc>
      <w:tc>
        <w:tcPr>
          <w:tcW w:w="2148" w:type="dxa"/>
        </w:tcPr>
        <w:p w14:paraId="44380DC7" w14:textId="77777777" w:rsidR="00FE5320" w:rsidRDefault="00FE5320">
          <w:pPr>
            <w:pStyle w:val="Huisstijl-Paginanummering"/>
          </w:pPr>
          <w:r>
            <w:rPr>
              <w:rStyle w:val="Huisstijl-GegevenCharChar"/>
            </w:rPr>
            <w:t>Pagina  van</w:t>
          </w:r>
          <w:r>
            <w:t xml:space="preserve"> </w:t>
          </w:r>
          <w:fldSimple w:instr=" NUMPAGES   \* MERGEFORMAT ">
            <w:r w:rsidR="00A62D29">
              <w:t>5</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E5320" w14:paraId="53DC1FCE" w14:textId="77777777">
      <w:trPr>
        <w:trHeight w:hRule="exact" w:val="240"/>
      </w:trPr>
      <w:tc>
        <w:tcPr>
          <w:tcW w:w="7752" w:type="dxa"/>
        </w:tcPr>
        <w:bookmarkStart w:id="4" w:name="bmVoettekst1"/>
        <w:p w14:paraId="2307F751" w14:textId="77777777" w:rsidR="00FE5320" w:rsidRDefault="00FE5320">
          <w:pPr>
            <w:pStyle w:val="Huisstijl-Rubricering"/>
          </w:pPr>
          <w:r>
            <w:fldChar w:fldCharType="begin"/>
          </w:r>
          <w:r>
            <w:instrText xml:space="preserve"> DOCPROPERTY rubricering </w:instrText>
          </w:r>
          <w:r>
            <w:fldChar w:fldCharType="end"/>
          </w:r>
        </w:p>
      </w:tc>
      <w:tc>
        <w:tcPr>
          <w:tcW w:w="2148" w:type="dxa"/>
        </w:tcPr>
        <w:p w14:paraId="03A7B51F" w14:textId="77777777" w:rsidR="00FE5320" w:rsidRDefault="00FE532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62D29">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62D29">
            <w:rPr>
              <w:rStyle w:val="Huisstijl-GegevenCharChar"/>
            </w:rPr>
            <w:t>van</w:t>
          </w:r>
          <w:r>
            <w:rPr>
              <w:rStyle w:val="Huisstijl-GegevenCharChar"/>
            </w:rPr>
            <w:fldChar w:fldCharType="end"/>
          </w:r>
          <w:r>
            <w:t xml:space="preserve"> </w:t>
          </w:r>
          <w:fldSimple w:instr=" SECTIONPAGES   \* MERGEFORMAT ">
            <w:r>
              <w:t>1</w:t>
            </w:r>
          </w:fldSimple>
        </w:p>
      </w:tc>
    </w:tr>
    <w:bookmarkEnd w:id="4"/>
  </w:tbl>
  <w:p w14:paraId="3EBD0EDB" w14:textId="77777777" w:rsidR="00FE5320" w:rsidRDefault="00FE5320">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E5320" w14:paraId="0DB1A3E3" w14:textId="77777777">
      <w:trPr>
        <w:cantSplit/>
        <w:trHeight w:hRule="exact" w:val="23"/>
      </w:trPr>
      <w:tc>
        <w:tcPr>
          <w:tcW w:w="7771" w:type="dxa"/>
        </w:tcPr>
        <w:p w14:paraId="06DAA046" w14:textId="77777777" w:rsidR="00FE5320" w:rsidRDefault="00FE5320">
          <w:pPr>
            <w:pStyle w:val="Huisstijl-Rubricering"/>
          </w:pPr>
        </w:p>
      </w:tc>
      <w:tc>
        <w:tcPr>
          <w:tcW w:w="2123" w:type="dxa"/>
        </w:tcPr>
        <w:p w14:paraId="0C43521C" w14:textId="77777777" w:rsidR="00FE5320" w:rsidRDefault="00FE5320">
          <w:pPr>
            <w:pStyle w:val="Huisstijl-Paginanummering"/>
          </w:pPr>
        </w:p>
      </w:tc>
    </w:tr>
    <w:tr w:rsidR="00FE5320" w14:paraId="73E42A01" w14:textId="77777777">
      <w:trPr>
        <w:cantSplit/>
        <w:trHeight w:hRule="exact" w:val="216"/>
      </w:trPr>
      <w:tc>
        <w:tcPr>
          <w:tcW w:w="7771" w:type="dxa"/>
        </w:tcPr>
        <w:p w14:paraId="72E8F947" w14:textId="77777777" w:rsidR="00FE5320" w:rsidRDefault="00FE5320">
          <w:pPr>
            <w:pStyle w:val="Huisstijl-Rubricering"/>
          </w:pPr>
          <w:r>
            <w:fldChar w:fldCharType="begin"/>
          </w:r>
          <w:r>
            <w:instrText xml:space="preserve"> DOCPROPERTY Rubricering </w:instrText>
          </w:r>
          <w:r>
            <w:fldChar w:fldCharType="end"/>
          </w:r>
        </w:p>
      </w:tc>
      <w:tc>
        <w:tcPr>
          <w:tcW w:w="2123" w:type="dxa"/>
        </w:tcPr>
        <w:p w14:paraId="6EB01360" w14:textId="73535914" w:rsidR="00FE5320" w:rsidRDefault="00FE5320">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C495E">
            <w:rPr>
              <w:rStyle w:val="Huisstijl-GegevenCharChar"/>
            </w:rPr>
            <w:instrText>5</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62D29">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3C495E">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62D29">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C495E">
            <w:rPr>
              <w:rStyle w:val="Huisstijl-GegevenCharChar"/>
            </w:rPr>
            <w:instrText>5</w:instrText>
          </w:r>
          <w:r>
            <w:rPr>
              <w:rStyle w:val="Huisstijl-GegevenCharChar"/>
            </w:rPr>
            <w:fldChar w:fldCharType="end"/>
          </w:r>
          <w:r>
            <w:rPr>
              <w:rStyle w:val="Huisstijl-GegevenCharChar"/>
            </w:rPr>
            <w:instrText>"</w:instrText>
          </w:r>
          <w:r>
            <w:rPr>
              <w:rStyle w:val="Huisstijl-GegevenCharChar"/>
            </w:rPr>
            <w:fldChar w:fldCharType="separate"/>
          </w:r>
          <w:r w:rsidR="003C495E">
            <w:rPr>
              <w:rStyle w:val="Huisstijl-GegevenCharChar"/>
            </w:rPr>
            <w:instrText>Pagina 1 van 5</w:instrText>
          </w:r>
          <w:r>
            <w:rPr>
              <w:rStyle w:val="Huisstijl-GegevenCharChar"/>
            </w:rPr>
            <w:fldChar w:fldCharType="end"/>
          </w:r>
          <w:r>
            <w:instrText xml:space="preserve">" </w:instrText>
          </w:r>
          <w:r>
            <w:fldChar w:fldCharType="separate"/>
          </w:r>
          <w:r w:rsidR="003C495E">
            <w:rPr>
              <w:rStyle w:val="Huisstijl-GegevenCharChar"/>
            </w:rPr>
            <w:t>Pagina 1 van 5</w:t>
          </w:r>
          <w:r>
            <w:fldChar w:fldCharType="end"/>
          </w:r>
        </w:p>
      </w:tc>
    </w:tr>
  </w:tbl>
  <w:p w14:paraId="132C6A5E" w14:textId="77777777" w:rsidR="00FE5320" w:rsidRDefault="00FE5320">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FE5320" w14:paraId="51CC5505" w14:textId="77777777">
      <w:trPr>
        <w:cantSplit/>
        <w:trHeight w:hRule="exact" w:val="170"/>
      </w:trPr>
      <w:tc>
        <w:tcPr>
          <w:tcW w:w="7769" w:type="dxa"/>
        </w:tcPr>
        <w:p w14:paraId="3AA88523" w14:textId="77777777" w:rsidR="00FE5320" w:rsidRDefault="00FE5320">
          <w:pPr>
            <w:pStyle w:val="Huisstijl-Rubricering"/>
          </w:pPr>
        </w:p>
      </w:tc>
      <w:tc>
        <w:tcPr>
          <w:tcW w:w="2123" w:type="dxa"/>
        </w:tcPr>
        <w:p w14:paraId="6E085C5D" w14:textId="77777777" w:rsidR="00FE5320" w:rsidRDefault="00FE5320">
          <w:pPr>
            <w:pStyle w:val="Huisstijl-Paginanummering"/>
          </w:pPr>
        </w:p>
      </w:tc>
    </w:tr>
    <w:tr w:rsidR="00FE5320" w14:paraId="6E636077" w14:textId="77777777">
      <w:trPr>
        <w:cantSplit/>
        <w:trHeight w:hRule="exact" w:val="289"/>
      </w:trPr>
      <w:tc>
        <w:tcPr>
          <w:tcW w:w="7769" w:type="dxa"/>
        </w:tcPr>
        <w:p w14:paraId="26E676C3" w14:textId="77777777" w:rsidR="00FE5320" w:rsidRDefault="00FE5320">
          <w:pPr>
            <w:pStyle w:val="Huisstijl-Rubricering"/>
          </w:pPr>
          <w:r>
            <w:fldChar w:fldCharType="begin"/>
          </w:r>
          <w:r>
            <w:instrText xml:space="preserve"> DOCPROPERTY Rubricering </w:instrText>
          </w:r>
          <w:r>
            <w:fldChar w:fldCharType="end"/>
          </w:r>
        </w:p>
      </w:tc>
      <w:tc>
        <w:tcPr>
          <w:tcW w:w="2123" w:type="dxa"/>
        </w:tcPr>
        <w:p w14:paraId="7266D76D" w14:textId="005DDFF3" w:rsidR="00FE5320" w:rsidRDefault="00FE532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62D29">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D3620A">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62D29">
            <w:rPr>
              <w:rStyle w:val="Huisstijl-GegevenCharChar"/>
            </w:rPr>
            <w:t>van</w:t>
          </w:r>
          <w:r>
            <w:rPr>
              <w:rStyle w:val="Huisstijl-GegevenCharChar"/>
            </w:rPr>
            <w:fldChar w:fldCharType="end"/>
          </w:r>
          <w:r>
            <w:t xml:space="preserve"> </w:t>
          </w:r>
          <w:fldSimple w:instr=" SECTIONPAGES   \* MERGEFORMAT ">
            <w:r w:rsidR="003C495E">
              <w:t>5</w:t>
            </w:r>
          </w:fldSimple>
        </w:p>
      </w:tc>
    </w:tr>
    <w:tr w:rsidR="00FE5320" w14:paraId="6282953C" w14:textId="77777777">
      <w:trPr>
        <w:cantSplit/>
        <w:trHeight w:hRule="exact" w:val="23"/>
      </w:trPr>
      <w:tc>
        <w:tcPr>
          <w:tcW w:w="7769" w:type="dxa"/>
        </w:tcPr>
        <w:p w14:paraId="75789669" w14:textId="77777777" w:rsidR="00FE5320" w:rsidRDefault="00FE5320">
          <w:pPr>
            <w:pStyle w:val="Huisstijl-Rubricering"/>
          </w:pPr>
        </w:p>
      </w:tc>
      <w:tc>
        <w:tcPr>
          <w:tcW w:w="2123" w:type="dxa"/>
        </w:tcPr>
        <w:p w14:paraId="2E2F2A9D" w14:textId="77777777" w:rsidR="00FE5320" w:rsidRDefault="00FE5320">
          <w:pPr>
            <w:pStyle w:val="Huisstijl-Paginanummering"/>
            <w:rPr>
              <w:rStyle w:val="Huisstijl-GegevenCharChar"/>
            </w:rPr>
          </w:pPr>
        </w:p>
      </w:tc>
    </w:tr>
  </w:tbl>
  <w:p w14:paraId="46A41496" w14:textId="77777777" w:rsidR="00FE5320" w:rsidRDefault="00FE5320">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D09F" w14:textId="77777777" w:rsidR="00FE5320" w:rsidRDefault="00FE5320">
      <w:pPr>
        <w:spacing w:line="240" w:lineRule="auto"/>
      </w:pPr>
      <w:r>
        <w:separator/>
      </w:r>
    </w:p>
  </w:footnote>
  <w:footnote w:type="continuationSeparator" w:id="0">
    <w:p w14:paraId="414F9881" w14:textId="77777777" w:rsidR="00FE5320" w:rsidRDefault="00FE53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22C2" w14:textId="77777777" w:rsidR="00FE5320" w:rsidRDefault="00FE5320">
    <w:pPr>
      <w:pStyle w:val="Koptekst"/>
    </w:pPr>
  </w:p>
  <w:p w14:paraId="44555B98" w14:textId="77777777" w:rsidR="00FE5320" w:rsidRDefault="00FE53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E84A" w14:textId="77777777" w:rsidR="00FE5320" w:rsidRDefault="00FE532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322A4A6B" wp14:editId="1B75AD69">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E5320" w14:paraId="53AA83D1" w14:textId="77777777">
                            <w:trPr>
                              <w:cantSplit/>
                            </w:trPr>
                            <w:tc>
                              <w:tcPr>
                                <w:tcW w:w="2007" w:type="dxa"/>
                              </w:tcPr>
                              <w:p w14:paraId="30589A94" w14:textId="77777777" w:rsidR="00A62D29" w:rsidRDefault="00FE5320">
                                <w:pPr>
                                  <w:pStyle w:val="referentiegegevparagraaf"/>
                                  <w:rPr>
                                    <w:b/>
                                  </w:rPr>
                                </w:pPr>
                                <w:r>
                                  <w:rPr>
                                    <w:b/>
                                  </w:rPr>
                                  <w:fldChar w:fldCharType="begin"/>
                                </w:r>
                                <w:r w:rsidRPr="006E2011">
                                  <w:rPr>
                                    <w:b/>
                                  </w:rPr>
                                  <w:instrText xml:space="preserve"> DOCPROPERTY directoraatvolg</w:instrText>
                                </w:r>
                                <w:r>
                                  <w:rPr>
                                    <w:b/>
                                  </w:rPr>
                                  <w:fldChar w:fldCharType="separate"/>
                                </w:r>
                                <w:r w:rsidR="00A62D29">
                                  <w:rPr>
                                    <w:b/>
                                  </w:rPr>
                                  <w:t>Directoraat-Generaal Straffen en Beschermen</w:t>
                                </w:r>
                              </w:p>
                              <w:p w14:paraId="522EDA22" w14:textId="77777777" w:rsidR="00A62D29" w:rsidRDefault="00FE5320">
                                <w:pPr>
                                  <w:pStyle w:val="referentiegegevparagraaf"/>
                                </w:pPr>
                                <w:r>
                                  <w:rPr>
                                    <w:b/>
                                  </w:rPr>
                                  <w:fldChar w:fldCharType="end"/>
                                </w:r>
                                <w:r>
                                  <w:fldChar w:fldCharType="begin"/>
                                </w:r>
                                <w:r w:rsidRPr="006E2011">
                                  <w:instrText xml:space="preserve"> DOCPROPERTY directoraatnaamvolg </w:instrText>
                                </w:r>
                                <w:r>
                                  <w:fldChar w:fldCharType="separate"/>
                                </w:r>
                                <w:r w:rsidR="00A62D29">
                                  <w:t>Directie Beschermen, Aanpakken en Voorkomen</w:t>
                                </w:r>
                              </w:p>
                              <w:p w14:paraId="6A73374C" w14:textId="77777777" w:rsidR="00A62D29" w:rsidRDefault="00FE5320">
                                <w:pPr>
                                  <w:pStyle w:val="referentiegegevparagraaf"/>
                                  <w:rPr>
                                    <w:rStyle w:val="directieregel"/>
                                  </w:rPr>
                                </w:pPr>
                                <w:r>
                                  <w:fldChar w:fldCharType="end"/>
                                </w:r>
                                <w:r>
                                  <w:fldChar w:fldCharType="begin"/>
                                </w:r>
                                <w:r>
                                  <w:instrText xml:space="preserve"> DOCPROPERTY onderdeelvolg </w:instrText>
                                </w:r>
                                <w:r>
                                  <w:fldChar w:fldCharType="separate"/>
                                </w:r>
                                <w:r w:rsidR="00A62D29">
                                  <w:t>DBAV/Aanpak HIC</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62D29">
                                  <w:rPr>
                                    <w:rStyle w:val="directieregel"/>
                                  </w:rPr>
                                  <w:t> </w:t>
                                </w:r>
                              </w:p>
                              <w:p w14:paraId="611D3C7E" w14:textId="77777777" w:rsidR="00FE5320" w:rsidRDefault="00FE5320">
                                <w:pPr>
                                  <w:pStyle w:val="referentiegegevparagraaf"/>
                                  <w:rPr>
                                    <w:rStyle w:val="directieregel"/>
                                  </w:rPr>
                                </w:pPr>
                                <w:r>
                                  <w:rPr>
                                    <w:rStyle w:val="directieregel"/>
                                  </w:rPr>
                                  <w:fldChar w:fldCharType="end"/>
                                </w:r>
                              </w:p>
                              <w:p w14:paraId="39A69E77" w14:textId="77777777" w:rsidR="00FE5320" w:rsidRDefault="00FE5320">
                                <w:pPr>
                                  <w:pStyle w:val="referentiegegevens"/>
                                  <w:rPr>
                                    <w:b/>
                                  </w:rPr>
                                </w:pPr>
                                <w:r>
                                  <w:rPr>
                                    <w:b/>
                                  </w:rPr>
                                  <w:fldChar w:fldCharType="begin"/>
                                </w:r>
                                <w:r w:rsidRPr="006E2011">
                                  <w:rPr>
                                    <w:b/>
                                  </w:rPr>
                                  <w:instrText xml:space="preserve"> DOCPROPERTY _datum </w:instrText>
                                </w:r>
                                <w:r>
                                  <w:rPr>
                                    <w:b/>
                                  </w:rPr>
                                  <w:fldChar w:fldCharType="separate"/>
                                </w:r>
                                <w:r w:rsidR="00A62D29">
                                  <w:rPr>
                                    <w:b/>
                                  </w:rPr>
                                  <w:t>Datum</w:t>
                                </w:r>
                                <w:r>
                                  <w:rPr>
                                    <w:b/>
                                  </w:rPr>
                                  <w:fldChar w:fldCharType="end"/>
                                </w:r>
                              </w:p>
                              <w:p w14:paraId="481A1C43" w14:textId="77777777" w:rsidR="0030684D" w:rsidRPr="0030684D" w:rsidRDefault="0030684D">
                                <w:pPr>
                                  <w:pStyle w:val="referentiegegevens"/>
                                  <w:rPr>
                                    <w:bCs/>
                                  </w:rPr>
                                </w:pPr>
                                <w:r w:rsidRPr="0030684D">
                                  <w:rPr>
                                    <w:bCs/>
                                  </w:rPr>
                                  <w:t>10 mei 2021</w:t>
                                </w:r>
                              </w:p>
                              <w:p w14:paraId="2CBB18CC" w14:textId="77777777" w:rsidR="00FE5320" w:rsidRDefault="00FE5320">
                                <w:pPr>
                                  <w:pStyle w:val="witregel1"/>
                                </w:pPr>
                              </w:p>
                              <w:p w14:paraId="20B31783" w14:textId="77777777" w:rsidR="00A62D29" w:rsidRDefault="00FE5320">
                                <w:pPr>
                                  <w:pStyle w:val="referentiegegevens"/>
                                  <w:rPr>
                                    <w:b/>
                                  </w:rPr>
                                </w:pPr>
                                <w:r>
                                  <w:rPr>
                                    <w:b/>
                                  </w:rPr>
                                  <w:fldChar w:fldCharType="begin"/>
                                </w:r>
                                <w:r>
                                  <w:rPr>
                                    <w:b/>
                                  </w:rPr>
                                  <w:instrText xml:space="preserve"> DOCPROPERTY _onskenmerk </w:instrText>
                                </w:r>
                                <w:r>
                                  <w:rPr>
                                    <w:b/>
                                  </w:rPr>
                                  <w:fldChar w:fldCharType="separate"/>
                                </w:r>
                                <w:r w:rsidR="00A62D29">
                                  <w:rPr>
                                    <w:b/>
                                  </w:rPr>
                                  <w:t>Ons kenmerk</w:t>
                                </w:r>
                              </w:p>
                              <w:p w14:paraId="1199C86C" w14:textId="77777777" w:rsidR="00FE5320" w:rsidRPr="0030684D" w:rsidRDefault="00FE5320" w:rsidP="0030684D">
                                <w:pPr>
                                  <w:pStyle w:val="referentiegegevens"/>
                                  <w:rPr>
                                    <w:bCs/>
                                  </w:rPr>
                                </w:pPr>
                                <w:r>
                                  <w:rPr>
                                    <w:b/>
                                  </w:rPr>
                                  <w:fldChar w:fldCharType="end"/>
                                </w:r>
                                <w:r w:rsidR="0030684D" w:rsidRPr="0030684D">
                                  <w:rPr>
                                    <w:bCs/>
                                  </w:rPr>
                                  <w:t>3208422</w:t>
                                </w:r>
                              </w:p>
                            </w:tc>
                          </w:tr>
                          <w:tr w:rsidR="00FE5320" w14:paraId="599FC5D4" w14:textId="77777777">
                            <w:trPr>
                              <w:cantSplit/>
                            </w:trPr>
                            <w:tc>
                              <w:tcPr>
                                <w:tcW w:w="2007" w:type="dxa"/>
                              </w:tcPr>
                              <w:p w14:paraId="4F8FC5B0" w14:textId="77777777" w:rsidR="00FE5320" w:rsidRDefault="00FE5320">
                                <w:pPr>
                                  <w:pStyle w:val="clausule"/>
                                </w:pPr>
                              </w:p>
                            </w:tc>
                          </w:tr>
                        </w:tbl>
                        <w:p w14:paraId="61754E80" w14:textId="77777777" w:rsidR="00FE5320" w:rsidRDefault="00FE5320"/>
                        <w:p w14:paraId="6C516155" w14:textId="77777777" w:rsidR="00FE5320" w:rsidRDefault="00FE532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22A4A6B"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E5320" w14:paraId="53AA83D1" w14:textId="77777777">
                      <w:trPr>
                        <w:cantSplit/>
                      </w:trPr>
                      <w:tc>
                        <w:tcPr>
                          <w:tcW w:w="2007" w:type="dxa"/>
                        </w:tcPr>
                        <w:p w14:paraId="30589A94" w14:textId="77777777" w:rsidR="00A62D29" w:rsidRDefault="00FE5320">
                          <w:pPr>
                            <w:pStyle w:val="referentiegegevparagraaf"/>
                            <w:rPr>
                              <w:b/>
                            </w:rPr>
                          </w:pPr>
                          <w:r>
                            <w:rPr>
                              <w:b/>
                            </w:rPr>
                            <w:fldChar w:fldCharType="begin"/>
                          </w:r>
                          <w:r w:rsidRPr="006E2011">
                            <w:rPr>
                              <w:b/>
                            </w:rPr>
                            <w:instrText xml:space="preserve"> DOCPROPERTY directoraatvolg</w:instrText>
                          </w:r>
                          <w:r>
                            <w:rPr>
                              <w:b/>
                            </w:rPr>
                            <w:fldChar w:fldCharType="separate"/>
                          </w:r>
                          <w:r w:rsidR="00A62D29">
                            <w:rPr>
                              <w:b/>
                            </w:rPr>
                            <w:t>Directoraat-Generaal Straffen en Beschermen</w:t>
                          </w:r>
                        </w:p>
                        <w:p w14:paraId="522EDA22" w14:textId="77777777" w:rsidR="00A62D29" w:rsidRDefault="00FE5320">
                          <w:pPr>
                            <w:pStyle w:val="referentiegegevparagraaf"/>
                          </w:pPr>
                          <w:r>
                            <w:rPr>
                              <w:b/>
                            </w:rPr>
                            <w:fldChar w:fldCharType="end"/>
                          </w:r>
                          <w:r>
                            <w:fldChar w:fldCharType="begin"/>
                          </w:r>
                          <w:r w:rsidRPr="006E2011">
                            <w:instrText xml:space="preserve"> DOCPROPERTY directoraatnaamvolg </w:instrText>
                          </w:r>
                          <w:r>
                            <w:fldChar w:fldCharType="separate"/>
                          </w:r>
                          <w:r w:rsidR="00A62D29">
                            <w:t>Directie Beschermen, Aanpakken en Voorkomen</w:t>
                          </w:r>
                        </w:p>
                        <w:p w14:paraId="6A73374C" w14:textId="77777777" w:rsidR="00A62D29" w:rsidRDefault="00FE5320">
                          <w:pPr>
                            <w:pStyle w:val="referentiegegevparagraaf"/>
                            <w:rPr>
                              <w:rStyle w:val="directieregel"/>
                            </w:rPr>
                          </w:pPr>
                          <w:r>
                            <w:fldChar w:fldCharType="end"/>
                          </w:r>
                          <w:r>
                            <w:fldChar w:fldCharType="begin"/>
                          </w:r>
                          <w:r>
                            <w:instrText xml:space="preserve"> DOCPROPERTY onderdeelvolg </w:instrText>
                          </w:r>
                          <w:r>
                            <w:fldChar w:fldCharType="separate"/>
                          </w:r>
                          <w:r w:rsidR="00A62D29">
                            <w:t>DBAV/Aanpak HIC</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62D29">
                            <w:rPr>
                              <w:rStyle w:val="directieregel"/>
                            </w:rPr>
                            <w:t> </w:t>
                          </w:r>
                        </w:p>
                        <w:p w14:paraId="611D3C7E" w14:textId="77777777" w:rsidR="00FE5320" w:rsidRDefault="00FE5320">
                          <w:pPr>
                            <w:pStyle w:val="referentiegegevparagraaf"/>
                            <w:rPr>
                              <w:rStyle w:val="directieregel"/>
                            </w:rPr>
                          </w:pPr>
                          <w:r>
                            <w:rPr>
                              <w:rStyle w:val="directieregel"/>
                            </w:rPr>
                            <w:fldChar w:fldCharType="end"/>
                          </w:r>
                        </w:p>
                        <w:p w14:paraId="39A69E77" w14:textId="77777777" w:rsidR="00FE5320" w:rsidRDefault="00FE5320">
                          <w:pPr>
                            <w:pStyle w:val="referentiegegevens"/>
                            <w:rPr>
                              <w:b/>
                            </w:rPr>
                          </w:pPr>
                          <w:r>
                            <w:rPr>
                              <w:b/>
                            </w:rPr>
                            <w:fldChar w:fldCharType="begin"/>
                          </w:r>
                          <w:r w:rsidRPr="006E2011">
                            <w:rPr>
                              <w:b/>
                            </w:rPr>
                            <w:instrText xml:space="preserve"> DOCPROPERTY _datum </w:instrText>
                          </w:r>
                          <w:r>
                            <w:rPr>
                              <w:b/>
                            </w:rPr>
                            <w:fldChar w:fldCharType="separate"/>
                          </w:r>
                          <w:r w:rsidR="00A62D29">
                            <w:rPr>
                              <w:b/>
                            </w:rPr>
                            <w:t>Datum</w:t>
                          </w:r>
                          <w:r>
                            <w:rPr>
                              <w:b/>
                            </w:rPr>
                            <w:fldChar w:fldCharType="end"/>
                          </w:r>
                        </w:p>
                        <w:p w14:paraId="481A1C43" w14:textId="77777777" w:rsidR="0030684D" w:rsidRPr="0030684D" w:rsidRDefault="0030684D">
                          <w:pPr>
                            <w:pStyle w:val="referentiegegevens"/>
                            <w:rPr>
                              <w:bCs/>
                            </w:rPr>
                          </w:pPr>
                          <w:r w:rsidRPr="0030684D">
                            <w:rPr>
                              <w:bCs/>
                            </w:rPr>
                            <w:t>10 mei 2021</w:t>
                          </w:r>
                        </w:p>
                        <w:p w14:paraId="2CBB18CC" w14:textId="77777777" w:rsidR="00FE5320" w:rsidRDefault="00FE5320">
                          <w:pPr>
                            <w:pStyle w:val="witregel1"/>
                          </w:pPr>
                        </w:p>
                        <w:p w14:paraId="20B31783" w14:textId="77777777" w:rsidR="00A62D29" w:rsidRDefault="00FE5320">
                          <w:pPr>
                            <w:pStyle w:val="referentiegegevens"/>
                            <w:rPr>
                              <w:b/>
                            </w:rPr>
                          </w:pPr>
                          <w:r>
                            <w:rPr>
                              <w:b/>
                            </w:rPr>
                            <w:fldChar w:fldCharType="begin"/>
                          </w:r>
                          <w:r>
                            <w:rPr>
                              <w:b/>
                            </w:rPr>
                            <w:instrText xml:space="preserve"> DOCPROPERTY _onskenmerk </w:instrText>
                          </w:r>
                          <w:r>
                            <w:rPr>
                              <w:b/>
                            </w:rPr>
                            <w:fldChar w:fldCharType="separate"/>
                          </w:r>
                          <w:r w:rsidR="00A62D29">
                            <w:rPr>
                              <w:b/>
                            </w:rPr>
                            <w:t>Ons kenmerk</w:t>
                          </w:r>
                        </w:p>
                        <w:p w14:paraId="1199C86C" w14:textId="77777777" w:rsidR="00FE5320" w:rsidRPr="0030684D" w:rsidRDefault="00FE5320" w:rsidP="0030684D">
                          <w:pPr>
                            <w:pStyle w:val="referentiegegevens"/>
                            <w:rPr>
                              <w:bCs/>
                            </w:rPr>
                          </w:pPr>
                          <w:r>
                            <w:rPr>
                              <w:b/>
                            </w:rPr>
                            <w:fldChar w:fldCharType="end"/>
                          </w:r>
                          <w:r w:rsidR="0030684D" w:rsidRPr="0030684D">
                            <w:rPr>
                              <w:bCs/>
                            </w:rPr>
                            <w:t>3208422</w:t>
                          </w:r>
                        </w:p>
                      </w:tc>
                    </w:tr>
                    <w:tr w:rsidR="00FE5320" w14:paraId="599FC5D4" w14:textId="77777777">
                      <w:trPr>
                        <w:cantSplit/>
                      </w:trPr>
                      <w:tc>
                        <w:tcPr>
                          <w:tcW w:w="2007" w:type="dxa"/>
                        </w:tcPr>
                        <w:p w14:paraId="4F8FC5B0" w14:textId="77777777" w:rsidR="00FE5320" w:rsidRDefault="00FE5320">
                          <w:pPr>
                            <w:pStyle w:val="clausule"/>
                          </w:pPr>
                        </w:p>
                      </w:tc>
                    </w:tr>
                  </w:tbl>
                  <w:p w14:paraId="61754E80" w14:textId="77777777" w:rsidR="00FE5320" w:rsidRDefault="00FE5320"/>
                  <w:p w14:paraId="6C516155" w14:textId="77777777" w:rsidR="00FE5320" w:rsidRDefault="00FE5320"/>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0C8A5403" wp14:editId="31C5B9C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54765F5" w14:textId="77777777" w:rsidR="00FE5320" w:rsidRDefault="00FE5320">
                          <w:pPr>
                            <w:pStyle w:val="Huisstijl-Rubricering"/>
                          </w:pPr>
                          <w:r>
                            <w:fldChar w:fldCharType="begin"/>
                          </w:r>
                          <w:r>
                            <w:instrText xml:space="preserve"> DOCPROPERTY rubricering </w:instrText>
                          </w:r>
                          <w:r>
                            <w:fldChar w:fldCharType="end"/>
                          </w:r>
                        </w:p>
                        <w:p w14:paraId="5F1F5326" w14:textId="77777777" w:rsidR="00FE5320" w:rsidRDefault="00FE5320"/>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C8A5403"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" stroked="f" strokecolor="fuchsia">
              <v:textbox inset="0,0,0,0">
                <w:txbxContent>
                  <w:p w14:paraId="454765F5" w14:textId="77777777" w:rsidR="00FE5320" w:rsidRDefault="00FE5320">
                    <w:pPr>
                      <w:pStyle w:val="Huisstijl-Rubricering"/>
                    </w:pPr>
                    <w:r>
                      <w:fldChar w:fldCharType="begin"/>
                    </w:r>
                    <w:r>
                      <w:instrText xml:space="preserve"> DOCPROPERTY rubricering </w:instrText>
                    </w:r>
                    <w:r>
                      <w:fldChar w:fldCharType="end"/>
                    </w:r>
                  </w:p>
                  <w:p w14:paraId="5F1F5326" w14:textId="77777777" w:rsidR="00FE5320" w:rsidRDefault="00FE5320"/>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E5320" w14:paraId="21988AD4" w14:textId="77777777">
      <w:trPr>
        <w:trHeight w:hRule="exact" w:val="136"/>
      </w:trPr>
      <w:tc>
        <w:tcPr>
          <w:tcW w:w="7520" w:type="dxa"/>
        </w:tcPr>
        <w:p w14:paraId="227946A9" w14:textId="77777777" w:rsidR="00FE5320" w:rsidRDefault="00FE5320">
          <w:pPr>
            <w:spacing w:line="240" w:lineRule="auto"/>
            <w:rPr>
              <w:sz w:val="12"/>
              <w:szCs w:val="12"/>
            </w:rPr>
          </w:pPr>
        </w:p>
      </w:tc>
    </w:tr>
  </w:tbl>
  <w:p w14:paraId="74129ACA" w14:textId="77777777" w:rsidR="00FE5320" w:rsidRDefault="00FE5320">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C4B8" w14:textId="77777777" w:rsidR="00FE5320" w:rsidRDefault="00FE5320">
    <w:pPr>
      <w:pStyle w:val="Koptekst"/>
      <w:rPr>
        <w:color w:val="FFFFFF"/>
      </w:rPr>
    </w:pPr>
    <w:bookmarkStart w:id="5" w:name="bmpagina"/>
    <w:r>
      <w:rPr>
        <w:noProof/>
        <w:sz w:val="20"/>
      </w:rPr>
      <w:drawing>
        <wp:anchor distT="0" distB="0" distL="114300" distR="114300" simplePos="0" relativeHeight="251664384" behindDoc="1" locked="1" layoutInCell="1" hidden="1" allowOverlap="1" wp14:anchorId="0974D419" wp14:editId="61F97D86">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77498"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3B517198" wp14:editId="3E7FADFC">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95DB81B"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D3620A">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0F7" w14:textId="77777777" w:rsidR="00FE5320" w:rsidRDefault="00FE53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91A5D42">
      <w:start w:val="1"/>
      <w:numFmt w:val="lowerLetter"/>
      <w:pStyle w:val="lijst-alphabet"/>
      <w:lvlText w:val="%1."/>
      <w:lvlJc w:val="left"/>
      <w:pPr>
        <w:tabs>
          <w:tab w:val="num" w:pos="1040"/>
        </w:tabs>
        <w:ind w:left="1021" w:hanging="341"/>
      </w:pPr>
      <w:rPr>
        <w:rFonts w:hint="default"/>
      </w:rPr>
    </w:lvl>
    <w:lvl w:ilvl="1" w:tplc="263883C6" w:tentative="1">
      <w:start w:val="1"/>
      <w:numFmt w:val="lowerLetter"/>
      <w:lvlText w:val="%2."/>
      <w:lvlJc w:val="left"/>
      <w:pPr>
        <w:tabs>
          <w:tab w:val="num" w:pos="1440"/>
        </w:tabs>
        <w:ind w:left="1440" w:hanging="360"/>
      </w:pPr>
    </w:lvl>
    <w:lvl w:ilvl="2" w:tplc="C924F8B6" w:tentative="1">
      <w:start w:val="1"/>
      <w:numFmt w:val="lowerRoman"/>
      <w:lvlText w:val="%3."/>
      <w:lvlJc w:val="right"/>
      <w:pPr>
        <w:tabs>
          <w:tab w:val="num" w:pos="2160"/>
        </w:tabs>
        <w:ind w:left="2160" w:hanging="180"/>
      </w:pPr>
    </w:lvl>
    <w:lvl w:ilvl="3" w:tplc="F54853C2" w:tentative="1">
      <w:start w:val="1"/>
      <w:numFmt w:val="decimal"/>
      <w:lvlText w:val="%4."/>
      <w:lvlJc w:val="left"/>
      <w:pPr>
        <w:tabs>
          <w:tab w:val="num" w:pos="2880"/>
        </w:tabs>
        <w:ind w:left="2880" w:hanging="360"/>
      </w:pPr>
    </w:lvl>
    <w:lvl w:ilvl="4" w:tplc="A874F290" w:tentative="1">
      <w:start w:val="1"/>
      <w:numFmt w:val="lowerLetter"/>
      <w:lvlText w:val="%5."/>
      <w:lvlJc w:val="left"/>
      <w:pPr>
        <w:tabs>
          <w:tab w:val="num" w:pos="3600"/>
        </w:tabs>
        <w:ind w:left="3600" w:hanging="360"/>
      </w:pPr>
    </w:lvl>
    <w:lvl w:ilvl="5" w:tplc="1576D212" w:tentative="1">
      <w:start w:val="1"/>
      <w:numFmt w:val="lowerRoman"/>
      <w:lvlText w:val="%6."/>
      <w:lvlJc w:val="right"/>
      <w:pPr>
        <w:tabs>
          <w:tab w:val="num" w:pos="4320"/>
        </w:tabs>
        <w:ind w:left="4320" w:hanging="180"/>
      </w:pPr>
    </w:lvl>
    <w:lvl w:ilvl="6" w:tplc="860E3BCA" w:tentative="1">
      <w:start w:val="1"/>
      <w:numFmt w:val="decimal"/>
      <w:lvlText w:val="%7."/>
      <w:lvlJc w:val="left"/>
      <w:pPr>
        <w:tabs>
          <w:tab w:val="num" w:pos="5040"/>
        </w:tabs>
        <w:ind w:left="5040" w:hanging="360"/>
      </w:pPr>
    </w:lvl>
    <w:lvl w:ilvl="7" w:tplc="07743B14" w:tentative="1">
      <w:start w:val="1"/>
      <w:numFmt w:val="lowerLetter"/>
      <w:lvlText w:val="%8."/>
      <w:lvlJc w:val="left"/>
      <w:pPr>
        <w:tabs>
          <w:tab w:val="num" w:pos="5760"/>
        </w:tabs>
        <w:ind w:left="5760" w:hanging="360"/>
      </w:pPr>
    </w:lvl>
    <w:lvl w:ilvl="8" w:tplc="C7BAC4D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B07E4B98">
      <w:start w:val="1"/>
      <w:numFmt w:val="bullet"/>
      <w:pStyle w:val="Lijstopsomteken"/>
      <w:lvlText w:val="•"/>
      <w:lvlJc w:val="left"/>
      <w:pPr>
        <w:tabs>
          <w:tab w:val="num" w:pos="227"/>
        </w:tabs>
        <w:ind w:left="227" w:hanging="227"/>
      </w:pPr>
      <w:rPr>
        <w:rFonts w:ascii="Verdana" w:hAnsi="Verdana" w:hint="default"/>
        <w:sz w:val="18"/>
        <w:szCs w:val="18"/>
      </w:rPr>
    </w:lvl>
    <w:lvl w:ilvl="1" w:tplc="927AD4EC" w:tentative="1">
      <w:start w:val="1"/>
      <w:numFmt w:val="bullet"/>
      <w:lvlText w:val="o"/>
      <w:lvlJc w:val="left"/>
      <w:pPr>
        <w:tabs>
          <w:tab w:val="num" w:pos="1440"/>
        </w:tabs>
        <w:ind w:left="1440" w:hanging="360"/>
      </w:pPr>
      <w:rPr>
        <w:rFonts w:ascii="Courier New" w:hAnsi="Courier New" w:cs="Courier New" w:hint="default"/>
      </w:rPr>
    </w:lvl>
    <w:lvl w:ilvl="2" w:tplc="0A3010C6" w:tentative="1">
      <w:start w:val="1"/>
      <w:numFmt w:val="bullet"/>
      <w:lvlText w:val=""/>
      <w:lvlJc w:val="left"/>
      <w:pPr>
        <w:tabs>
          <w:tab w:val="num" w:pos="2160"/>
        </w:tabs>
        <w:ind w:left="2160" w:hanging="360"/>
      </w:pPr>
      <w:rPr>
        <w:rFonts w:ascii="Wingdings" w:hAnsi="Wingdings" w:hint="default"/>
      </w:rPr>
    </w:lvl>
    <w:lvl w:ilvl="3" w:tplc="E6525412" w:tentative="1">
      <w:start w:val="1"/>
      <w:numFmt w:val="bullet"/>
      <w:lvlText w:val=""/>
      <w:lvlJc w:val="left"/>
      <w:pPr>
        <w:tabs>
          <w:tab w:val="num" w:pos="2880"/>
        </w:tabs>
        <w:ind w:left="2880" w:hanging="360"/>
      </w:pPr>
      <w:rPr>
        <w:rFonts w:ascii="Symbol" w:hAnsi="Symbol" w:hint="default"/>
      </w:rPr>
    </w:lvl>
    <w:lvl w:ilvl="4" w:tplc="D2162950" w:tentative="1">
      <w:start w:val="1"/>
      <w:numFmt w:val="bullet"/>
      <w:lvlText w:val="o"/>
      <w:lvlJc w:val="left"/>
      <w:pPr>
        <w:tabs>
          <w:tab w:val="num" w:pos="3600"/>
        </w:tabs>
        <w:ind w:left="3600" w:hanging="360"/>
      </w:pPr>
      <w:rPr>
        <w:rFonts w:ascii="Courier New" w:hAnsi="Courier New" w:cs="Courier New" w:hint="default"/>
      </w:rPr>
    </w:lvl>
    <w:lvl w:ilvl="5" w:tplc="3BF6C42A" w:tentative="1">
      <w:start w:val="1"/>
      <w:numFmt w:val="bullet"/>
      <w:lvlText w:val=""/>
      <w:lvlJc w:val="left"/>
      <w:pPr>
        <w:tabs>
          <w:tab w:val="num" w:pos="4320"/>
        </w:tabs>
        <w:ind w:left="4320" w:hanging="360"/>
      </w:pPr>
      <w:rPr>
        <w:rFonts w:ascii="Wingdings" w:hAnsi="Wingdings" w:hint="default"/>
      </w:rPr>
    </w:lvl>
    <w:lvl w:ilvl="6" w:tplc="1ECCE58A" w:tentative="1">
      <w:start w:val="1"/>
      <w:numFmt w:val="bullet"/>
      <w:lvlText w:val=""/>
      <w:lvlJc w:val="left"/>
      <w:pPr>
        <w:tabs>
          <w:tab w:val="num" w:pos="5040"/>
        </w:tabs>
        <w:ind w:left="5040" w:hanging="360"/>
      </w:pPr>
      <w:rPr>
        <w:rFonts w:ascii="Symbol" w:hAnsi="Symbol" w:hint="default"/>
      </w:rPr>
    </w:lvl>
    <w:lvl w:ilvl="7" w:tplc="A2089538" w:tentative="1">
      <w:start w:val="1"/>
      <w:numFmt w:val="bullet"/>
      <w:lvlText w:val="o"/>
      <w:lvlJc w:val="left"/>
      <w:pPr>
        <w:tabs>
          <w:tab w:val="num" w:pos="5760"/>
        </w:tabs>
        <w:ind w:left="5760" w:hanging="360"/>
      </w:pPr>
      <w:rPr>
        <w:rFonts w:ascii="Courier New" w:hAnsi="Courier New" w:cs="Courier New" w:hint="default"/>
      </w:rPr>
    </w:lvl>
    <w:lvl w:ilvl="8" w:tplc="11D6AF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8E6059"/>
    <w:multiLevelType w:val="hybridMultilevel"/>
    <w:tmpl w:val="E85232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17A47706">
      <w:start w:val="1"/>
      <w:numFmt w:val="bullet"/>
      <w:pStyle w:val="Lijstopsomteken2"/>
      <w:lvlText w:val="–"/>
      <w:lvlJc w:val="left"/>
      <w:pPr>
        <w:tabs>
          <w:tab w:val="num" w:pos="227"/>
        </w:tabs>
        <w:ind w:left="227" w:firstLine="0"/>
      </w:pPr>
      <w:rPr>
        <w:rFonts w:ascii="Verdana" w:hAnsi="Verdana" w:hint="default"/>
      </w:rPr>
    </w:lvl>
    <w:lvl w:ilvl="1" w:tplc="B2F61990" w:tentative="1">
      <w:start w:val="1"/>
      <w:numFmt w:val="bullet"/>
      <w:lvlText w:val="o"/>
      <w:lvlJc w:val="left"/>
      <w:pPr>
        <w:tabs>
          <w:tab w:val="num" w:pos="1440"/>
        </w:tabs>
        <w:ind w:left="1440" w:hanging="360"/>
      </w:pPr>
      <w:rPr>
        <w:rFonts w:ascii="Courier New" w:hAnsi="Courier New" w:cs="Courier New" w:hint="default"/>
      </w:rPr>
    </w:lvl>
    <w:lvl w:ilvl="2" w:tplc="EDEE5022" w:tentative="1">
      <w:start w:val="1"/>
      <w:numFmt w:val="bullet"/>
      <w:lvlText w:val=""/>
      <w:lvlJc w:val="left"/>
      <w:pPr>
        <w:tabs>
          <w:tab w:val="num" w:pos="2160"/>
        </w:tabs>
        <w:ind w:left="2160" w:hanging="360"/>
      </w:pPr>
      <w:rPr>
        <w:rFonts w:ascii="Wingdings" w:hAnsi="Wingdings" w:hint="default"/>
      </w:rPr>
    </w:lvl>
    <w:lvl w:ilvl="3" w:tplc="9938889C" w:tentative="1">
      <w:start w:val="1"/>
      <w:numFmt w:val="bullet"/>
      <w:lvlText w:val=""/>
      <w:lvlJc w:val="left"/>
      <w:pPr>
        <w:tabs>
          <w:tab w:val="num" w:pos="2880"/>
        </w:tabs>
        <w:ind w:left="2880" w:hanging="360"/>
      </w:pPr>
      <w:rPr>
        <w:rFonts w:ascii="Symbol" w:hAnsi="Symbol" w:hint="default"/>
      </w:rPr>
    </w:lvl>
    <w:lvl w:ilvl="4" w:tplc="588C7098" w:tentative="1">
      <w:start w:val="1"/>
      <w:numFmt w:val="bullet"/>
      <w:lvlText w:val="o"/>
      <w:lvlJc w:val="left"/>
      <w:pPr>
        <w:tabs>
          <w:tab w:val="num" w:pos="3600"/>
        </w:tabs>
        <w:ind w:left="3600" w:hanging="360"/>
      </w:pPr>
      <w:rPr>
        <w:rFonts w:ascii="Courier New" w:hAnsi="Courier New" w:cs="Courier New" w:hint="default"/>
      </w:rPr>
    </w:lvl>
    <w:lvl w:ilvl="5" w:tplc="EDB2664A" w:tentative="1">
      <w:start w:val="1"/>
      <w:numFmt w:val="bullet"/>
      <w:lvlText w:val=""/>
      <w:lvlJc w:val="left"/>
      <w:pPr>
        <w:tabs>
          <w:tab w:val="num" w:pos="4320"/>
        </w:tabs>
        <w:ind w:left="4320" w:hanging="360"/>
      </w:pPr>
      <w:rPr>
        <w:rFonts w:ascii="Wingdings" w:hAnsi="Wingdings" w:hint="default"/>
      </w:rPr>
    </w:lvl>
    <w:lvl w:ilvl="6" w:tplc="A8DA5F7C" w:tentative="1">
      <w:start w:val="1"/>
      <w:numFmt w:val="bullet"/>
      <w:lvlText w:val=""/>
      <w:lvlJc w:val="left"/>
      <w:pPr>
        <w:tabs>
          <w:tab w:val="num" w:pos="5040"/>
        </w:tabs>
        <w:ind w:left="5040" w:hanging="360"/>
      </w:pPr>
      <w:rPr>
        <w:rFonts w:ascii="Symbol" w:hAnsi="Symbol" w:hint="default"/>
      </w:rPr>
    </w:lvl>
    <w:lvl w:ilvl="7" w:tplc="7158C69A" w:tentative="1">
      <w:start w:val="1"/>
      <w:numFmt w:val="bullet"/>
      <w:lvlText w:val="o"/>
      <w:lvlJc w:val="left"/>
      <w:pPr>
        <w:tabs>
          <w:tab w:val="num" w:pos="5760"/>
        </w:tabs>
        <w:ind w:left="5760" w:hanging="360"/>
      </w:pPr>
      <w:rPr>
        <w:rFonts w:ascii="Courier New" w:hAnsi="Courier New" w:cs="Courier New" w:hint="default"/>
      </w:rPr>
    </w:lvl>
    <w:lvl w:ilvl="8" w:tplc="A184B6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4546987"/>
    <w:multiLevelType w:val="multilevel"/>
    <w:tmpl w:val="0486E16A"/>
    <w:numStyleLink w:val="list-bolletjes"/>
  </w:abstractNum>
  <w:abstractNum w:abstractNumId="22" w15:restartNumberingAfterBreak="0">
    <w:nsid w:val="2D5B45B4"/>
    <w:multiLevelType w:val="hybridMultilevel"/>
    <w:tmpl w:val="B3E27534"/>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4" w15:restartNumberingAfterBreak="0">
    <w:nsid w:val="3CFA7AB2"/>
    <w:multiLevelType w:val="multilevel"/>
    <w:tmpl w:val="565CA006"/>
    <w:numStyleLink w:val="list-streepjes"/>
  </w:abstractNum>
  <w:abstractNum w:abstractNumId="25" w15:restartNumberingAfterBreak="0">
    <w:nsid w:val="3EE21359"/>
    <w:multiLevelType w:val="hybridMultilevel"/>
    <w:tmpl w:val="218AFB6A"/>
    <w:lvl w:ilvl="0" w:tplc="7694AF76">
      <w:start w:val="1"/>
      <w:numFmt w:val="decimal"/>
      <w:pStyle w:val="lijst-nummer1"/>
      <w:lvlText w:val="%1."/>
      <w:lvlJc w:val="left"/>
      <w:pPr>
        <w:tabs>
          <w:tab w:val="num" w:pos="720"/>
        </w:tabs>
        <w:ind w:left="720" w:hanging="363"/>
      </w:pPr>
      <w:rPr>
        <w:rFonts w:hint="default"/>
      </w:rPr>
    </w:lvl>
    <w:lvl w:ilvl="1" w:tplc="CA4AF200" w:tentative="1">
      <w:start w:val="1"/>
      <w:numFmt w:val="lowerLetter"/>
      <w:lvlText w:val="%2."/>
      <w:lvlJc w:val="left"/>
      <w:pPr>
        <w:tabs>
          <w:tab w:val="num" w:pos="1440"/>
        </w:tabs>
        <w:ind w:left="1440" w:hanging="360"/>
      </w:pPr>
    </w:lvl>
    <w:lvl w:ilvl="2" w:tplc="A99E998C" w:tentative="1">
      <w:start w:val="1"/>
      <w:numFmt w:val="lowerRoman"/>
      <w:lvlText w:val="%3."/>
      <w:lvlJc w:val="right"/>
      <w:pPr>
        <w:tabs>
          <w:tab w:val="num" w:pos="2160"/>
        </w:tabs>
        <w:ind w:left="2160" w:hanging="180"/>
      </w:pPr>
    </w:lvl>
    <w:lvl w:ilvl="3" w:tplc="1812F072" w:tentative="1">
      <w:start w:val="1"/>
      <w:numFmt w:val="decimal"/>
      <w:lvlText w:val="%4."/>
      <w:lvlJc w:val="left"/>
      <w:pPr>
        <w:tabs>
          <w:tab w:val="num" w:pos="2880"/>
        </w:tabs>
        <w:ind w:left="2880" w:hanging="360"/>
      </w:pPr>
    </w:lvl>
    <w:lvl w:ilvl="4" w:tplc="C6D452B6" w:tentative="1">
      <w:start w:val="1"/>
      <w:numFmt w:val="lowerLetter"/>
      <w:lvlText w:val="%5."/>
      <w:lvlJc w:val="left"/>
      <w:pPr>
        <w:tabs>
          <w:tab w:val="num" w:pos="3600"/>
        </w:tabs>
        <w:ind w:left="3600" w:hanging="360"/>
      </w:pPr>
    </w:lvl>
    <w:lvl w:ilvl="5" w:tplc="8126FD3E" w:tentative="1">
      <w:start w:val="1"/>
      <w:numFmt w:val="lowerRoman"/>
      <w:lvlText w:val="%6."/>
      <w:lvlJc w:val="right"/>
      <w:pPr>
        <w:tabs>
          <w:tab w:val="num" w:pos="4320"/>
        </w:tabs>
        <w:ind w:left="4320" w:hanging="180"/>
      </w:pPr>
    </w:lvl>
    <w:lvl w:ilvl="6" w:tplc="F2C6225E" w:tentative="1">
      <w:start w:val="1"/>
      <w:numFmt w:val="decimal"/>
      <w:lvlText w:val="%7."/>
      <w:lvlJc w:val="left"/>
      <w:pPr>
        <w:tabs>
          <w:tab w:val="num" w:pos="5040"/>
        </w:tabs>
        <w:ind w:left="5040" w:hanging="360"/>
      </w:pPr>
    </w:lvl>
    <w:lvl w:ilvl="7" w:tplc="B56EB03A" w:tentative="1">
      <w:start w:val="1"/>
      <w:numFmt w:val="lowerLetter"/>
      <w:lvlText w:val="%8."/>
      <w:lvlJc w:val="left"/>
      <w:pPr>
        <w:tabs>
          <w:tab w:val="num" w:pos="5760"/>
        </w:tabs>
        <w:ind w:left="5760" w:hanging="360"/>
      </w:pPr>
    </w:lvl>
    <w:lvl w:ilvl="8" w:tplc="54104ECA" w:tentative="1">
      <w:start w:val="1"/>
      <w:numFmt w:val="lowerRoman"/>
      <w:lvlText w:val="%9."/>
      <w:lvlJc w:val="right"/>
      <w:pPr>
        <w:tabs>
          <w:tab w:val="num" w:pos="6480"/>
        </w:tabs>
        <w:ind w:left="6480" w:hanging="180"/>
      </w:pPr>
    </w:lvl>
  </w:abstractNum>
  <w:abstractNum w:abstractNumId="26" w15:restartNumberingAfterBreak="0">
    <w:nsid w:val="3F166958"/>
    <w:multiLevelType w:val="hybridMultilevel"/>
    <w:tmpl w:val="27F2BF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9"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3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2" w15:restartNumberingAfterBreak="0">
    <w:nsid w:val="5D4A2821"/>
    <w:multiLevelType w:val="hybridMultilevel"/>
    <w:tmpl w:val="6B4227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4"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5" w15:restartNumberingAfterBreak="0">
    <w:nsid w:val="65A77F19"/>
    <w:multiLevelType w:val="multilevel"/>
    <w:tmpl w:val="2AECF202"/>
    <w:numStyleLink w:val="list-vinkaan"/>
  </w:abstractNum>
  <w:abstractNum w:abstractNumId="36"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7" w15:restartNumberingAfterBreak="0">
    <w:nsid w:val="7338741E"/>
    <w:multiLevelType w:val="multilevel"/>
    <w:tmpl w:val="C340002C"/>
    <w:numStyleLink w:val="list-vinkuit"/>
  </w:abstractNum>
  <w:abstractNum w:abstractNumId="38"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30"/>
  </w:num>
  <w:num w:numId="14">
    <w:abstractNumId w:val="19"/>
  </w:num>
  <w:num w:numId="15">
    <w:abstractNumId w:val="23"/>
  </w:num>
  <w:num w:numId="16">
    <w:abstractNumId w:val="33"/>
  </w:num>
  <w:num w:numId="17">
    <w:abstractNumId w:val="27"/>
  </w:num>
  <w:num w:numId="18">
    <w:abstractNumId w:val="31"/>
  </w:num>
  <w:num w:numId="19">
    <w:abstractNumId w:val="25"/>
  </w:num>
  <w:num w:numId="20">
    <w:abstractNumId w:val="11"/>
  </w:num>
  <w:num w:numId="21">
    <w:abstractNumId w:val="34"/>
  </w:num>
  <w:num w:numId="22">
    <w:abstractNumId w:val="15"/>
  </w:num>
  <w:num w:numId="23">
    <w:abstractNumId w:val="9"/>
  </w:num>
  <w:num w:numId="24">
    <w:abstractNumId w:val="38"/>
  </w:num>
  <w:num w:numId="25">
    <w:abstractNumId w:val="23"/>
  </w:num>
  <w:num w:numId="26">
    <w:abstractNumId w:val="33"/>
  </w:num>
  <w:num w:numId="27">
    <w:abstractNumId w:val="38"/>
  </w:num>
  <w:num w:numId="28">
    <w:abstractNumId w:val="31"/>
  </w:num>
  <w:num w:numId="29">
    <w:abstractNumId w:val="34"/>
  </w:num>
  <w:num w:numId="30">
    <w:abstractNumId w:val="15"/>
  </w:num>
  <w:num w:numId="31">
    <w:abstractNumId w:val="20"/>
  </w:num>
  <w:num w:numId="32">
    <w:abstractNumId w:val="20"/>
  </w:num>
  <w:num w:numId="33">
    <w:abstractNumId w:val="20"/>
  </w:num>
  <w:num w:numId="34">
    <w:abstractNumId w:val="29"/>
  </w:num>
  <w:num w:numId="35">
    <w:abstractNumId w:val="36"/>
  </w:num>
  <w:num w:numId="36">
    <w:abstractNumId w:val="20"/>
  </w:num>
  <w:num w:numId="37">
    <w:abstractNumId w:val="17"/>
  </w:num>
  <w:num w:numId="38">
    <w:abstractNumId w:val="18"/>
  </w:num>
  <w:num w:numId="39">
    <w:abstractNumId w:val="10"/>
  </w:num>
  <w:num w:numId="40">
    <w:abstractNumId w:val="28"/>
  </w:num>
  <w:num w:numId="41">
    <w:abstractNumId w:val="21"/>
  </w:num>
  <w:num w:numId="42">
    <w:abstractNumId w:val="36"/>
  </w:num>
  <w:num w:numId="43">
    <w:abstractNumId w:val="17"/>
  </w:num>
  <w:num w:numId="44">
    <w:abstractNumId w:val="24"/>
  </w:num>
  <w:num w:numId="45">
    <w:abstractNumId w:val="35"/>
  </w:num>
  <w:num w:numId="46">
    <w:abstractNumId w:val="37"/>
  </w:num>
  <w:num w:numId="47">
    <w:abstractNumId w:val="22"/>
  </w:num>
  <w:num w:numId="48">
    <w:abstractNumId w:val="32"/>
  </w:num>
  <w:num w:numId="49">
    <w:abstractNumId w:val="2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dres" w:val="Aan de Voorzitter van de Tweede Kamer_x000d_der Staten-Generaal_x000d_Postbus 20018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0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Straffen en Beschermen&lt;/p&gt;&lt;p style=&quot;afzendgegevens&quot;&gt;Directie Beschermen, Aanpakken en Voorkomen&lt;/p&gt;&lt;p style=&quot;afzendgegevens&quot;&gt;DBAV/Aanpak HIC&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rs. I.L. van Erpecum&lt;/p&gt;&lt;p style=&quot;afzendgegevens-italic&quot;&gt;sr. beleidsadviseur&lt;/p&gt;&lt;p style=&quot;witregel1&quot;&gt; &lt;/p&gt;&lt;p style=&quot;afzendgegevens&quot;&gt;M  06 528 773 69&lt;/p&gt;&lt;p style=&quot;afzendgegevens&quot;&gt;i.l.van.erpecum@​minjenv.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rs. I.L. van Erpecum&lt;/p&gt;&lt;/td&gt;&lt;td style=&quot;broodtekst&quot;/&gt;&lt;td/&gt;&lt;/tr&gt;&lt;tr&gt;&lt;td&gt;&lt;p style=&quot;broodtekst-i&quot;&gt;sr. beleidsadviseur&lt;/p&gt;&lt;/td&gt;&lt;td style=&quot;broodtekst&quot;/&gt;&lt;td/&gt;&lt;/tr&gt;&lt;/tbody&gt;&lt;/table&gt;&lt;p style=&quot;in-table&quot;/&gt;&lt;/body&gt;&lt;/ondertekening_content&gt;&lt;toevoegen-model formatted-value=&quot;&quot;/&gt;&lt;chkminuut/&gt;&lt;minuut formatted-value=&quot;minuut-2010.xml&quot;/&gt;&lt;ondertekenaar-item formatted-value=&quot;Erpecum&quot; value=&quot;1&quot;&gt;&lt;afzender aanhef=&quot;1&quot; country-code=&quot;31&quot; country-id=&quot;NLD&quot; email=&quot;i.l.van.erpecum@minjenv.nl&quot; groetregel=&quot;1&quot; mobiel=&quot;06 - 52 87 73 69&quot; naam=&quot;drs. I.L. van Erpecum&quot; name=&quot;Erpecum&quot; onderdeel=&quot;DBAV/Aanpak HIC&quot; organisatie=&quot;226&quot; taal=&quot;1043&quot;&gt;&lt;taal functie=&quot;sr. beleidsadviseur&quot; id=&quot;1043&quot;/&gt;&lt;taal functie=&quot;sr. beleidsmedewerker&quot; id=&quot;2057&quot;/&gt;&lt;taal functie=&quot;sr. beleidsmedewerker&quot; id=&quot;1031&quot;/&gt;&lt;taal functie=&quot;sr. beleidsmedewerker&quot; id=&quot;1036&quot;/&gt;&lt;taal functie=&quot;sr. beleidsmedewerker&quot; id=&quot;1034&quot;/&gt;&lt;/afzender&gt;_x000d__x000a_&lt;/ondertekenaar-item&gt;&lt;tweedeondertekenaar-item/&gt;&lt;behandelddoor-item formatted-value=&quot;Erpecum&quot; value=&quot;1&quot;&gt;&lt;afzender aanhef=&quot;1&quot; country-code=&quot;31&quot; country-id=&quot;NLD&quot; email=&quot;i.l.van.erpecum@minjenv.nl&quot; groetregel=&quot;1&quot; mobiel=&quot;06 - 52 87 73 69&quot; naam=&quot;drs. I.L. van Erpecum&quot; name=&quot;Erpecum&quot; onderdeel=&quot;DBAV/Aanpak HIC&quot; organisatie=&quot;226&quot; taal=&quot;1043&quot;&gt;&lt;taal functie=&quot;sr. beleidsadviseur&quot; id=&quot;1043&quot;/&gt;&lt;taal functie=&quot;sr. beleidsmedewerker&quot; id=&quot;2057&quot;/&gt;&lt;taal functie=&quot;sr. beleidsmedewerker&quot; id=&quot;1031&quot;/&gt;&lt;taal functie=&quot;sr. beleidsmedewerker&quot; id=&quot;1036&quot;/&gt;&lt;taal functie=&quot;sr. beleidsmedewerker&quot; id=&quot;1034&quot;/&gt;&lt;/afzender&gt;_x000d__x000a_&lt;/behandelddoor-item&gt;&lt;organisatie-item formatted-value=&quot;DGSenB - DBAV&quot; value=&quot;229&quot;&gt;&lt;organisatie facebook=&quot;&quot; id=&quot;229&quot; linkedin=&quot;&quot; twitter=&quot;&quot; youtube=&quot;&quot; zoekveld=&quot;DGSenB - DBAV&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Schutz, Bekämpfung und Prävention&quot; land=&quot;Niederlande&quot; logo=&quot;RO_J&quot; naamdirectie=&quot;Direktion Schutz, Bekämpfung und Prävention&quot; naamdirectoraatgeneraal=&quot;Generaldirektorat Strafen und Schutz&quot; naamgebouw=&quot;&quot; omschrijving=&quot;Generaldirektorat Strafen und Schutz - Direktion Schutz, Bekämpfung und Prävention&quot; paadres=&quot;20301&quot; paplaats=&quot;Den Haag&quot; papostcode=&quot;2500 EH&quot; payoff=&quot;&quot; postadres=&quot;Postadres:\nPostbus 20301,\n2500 EH Den Haag&quot; taal=&quot;1031&quot; telefoonnummer=&quot;&quot; vrij1=&quot;&quot; vrij2=&quot;&quot; vrij3=&quot;&quot; vrij4=&quot;&quot; vrij5=&quot;&quot; vrij6=&quot;&quot; vrij7=&quot;&quot; vrij8=&quot;&quot; vrijkopje=&quot;&quot; website=&quot;www.rijksoverheid.nl/jenv&quot; zoekveld=&quot;DGSenB - DBAV&quot;/&gt;_x000d__x000a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Protección, enfocar y evitar&quot; land=&quot;Países Bajos&quot; logo=&quot;RO_J&quot; naamdirectie=&quot;Dirección Protección, enfocar y evitar&quot; naamdirectoraatgeneraal=&quot;Dirección General de Sanciones y Protección&quot; naamgebouw=&quot;&quot; omschrijving=&quot;Dirección General de Sanciones y Protección - Dirección Protección, enfocar y evitar&quot; paadres=&quot;20301&quot; paplaats=&quot;La Haya&quot; papostcode=&quot;2500 EH&quot; payoff=&quot;&quot; postadres=&quot;Postadres:\nPostbus 20301,\n2500 EH La Haya&quot; taal=&quot;1034&quot; telefoonnummer=&quot;&quot; vrij1=&quot;&quot; vrij2=&quot;&quot; vrij3=&quot;&quot; vrij4=&quot;&quot; vrij5=&quot;&quot; vrij6=&quot;&quot; vrij7=&quot;&quot; vrij8=&quot;&quot; vrijkopje=&quot;&quot; website=&quot;www.rijksoverheid.nl/jenv&quot; zoekveld=&quot;DGSenB - DBAV&quot;/&gt;_x000d__x000a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Protection, Handling and Prevention Department&quot; land=&quot;The Netherlands&quot; logo=&quot;RO_J&quot; naamdirectie=&quot;Protection, Handling and Prevention Department&quot; naamdirectoraatgeneraal=&quot;Directorate-General for Sanctions and Protection&quot; naamgebouw=&quot;&quot; omschrijving=&quot;Directorate-General for Sanctions and Protection - Handling and Prevention Department&quot; paadres=&quot;20301&quot; paplaats=&quot;The Hague&quot; papostcode=&quot;2500 EH&quot; payoff=&quot;&quot; postadres=&quot;Postadres:\nPostbus 20301,\n2500 EH The Hague&quot; taal=&quot;2057&quot; telefoonnummer=&quot;&quot; vrij1=&quot;&quot; vrij2=&quot;&quot; vrij3=&quot;&quot; vrij4=&quot;&quot; vrij5=&quot;&quot; vrij6=&quot;&quot; vrij7=&quot;&quot; vrij8=&quot;&quot; vrijkopje=&quot;&quot; website=&quot;www.rijksoverheid.nl/jenv&quot; zoekveld=&quot;DGSenB - DBAV&quot;/&gt;_x000d__x000a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pour la Protection, l’Approche et la Prévention&quot; land=&quot;Pays-Bas&quot; logo=&quot;RO_J&quot; naamdirectie=&quot;Direction pour la Protection, l’Approche et la Prévention&quot; naamdirectoraatgeneraal=&quot;Direction générale en matière de Peines et de Protection&quot; naamgebouw=&quot;&quot; omschrijving=&quot;Direction générale en matière de Peines et de Protection - Direction pour la Protection, l’Approche et la Prévention&quot; paadres=&quot;20301&quot; paplaats=&quot;La Haye&quot; papostcode=&quot;2500 EH&quot; payoff=&quot;&quot; postadres=&quot;Postadres:\nPostbus 20301,\n2500 EH La Haye&quot; taal=&quot;1036&quot; telefoonnummer=&quot;&quot; vrij1=&quot;&quot; vrij2=&quot;&quot; vrij3=&quot;&quot; vrij4=&quot;&quot; vrij5=&quot;&quot; vrij6=&quot;&quot; vrij7=&quot;&quot; vrij8=&quot;&quot; vrijkopje=&quot;&quot; website=&quot;www.rijksoverheid.nl/jenv&quot; zoekveld=&quot;DGSenB - DBAV&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Beschermen, Aanpakken en Voorkomen&quot; land=&quot;Nederland&quot; logo=&quot;RO_J&quot; naamdirectie=&quot;Directie Beschermen, Aanpakken en Voorkomen&quot; naamdirectoraatgeneraal=&quot;Directoraat-Generaal Straffen en Beschermen&quot; naamgebouw=&quot;&quot; omschrijving=&quot;Directoraat-Generaal Straffen en Beschermen - Directie Beschermen, Aanpakken en Voorkomen&quot; paadres=&quot;20301&quot; paplaats=&quot;Den Haag&quot; papostcode=&quot;2500 EH&quot; payoff=&quot;Voor een rechtvaardige en veilige samenleving.&quot; postadres=&quot;Postadres:\nPostbus 20301,\n2500 EH Den Haag&quot; taal=&quot;1043&quot; telefoonnummer=&quot;&quot; vrij1=&quot;&quot; vrij2=&quot;&quot; vrij3=&quot;&quot; vrij4=&quot;&quot; vrij5=&quot;&quot; vrij6=&quot;&quot; vrij7=&quot;&quot; vrij8=&quot;&quot; vrijkopje=&quot;&quot; website=&quot;www.rijksoverheid.nl/jenv&quot; zoekveld=&quot;DGSenB - DBAV&quot;/&gt;_x000d__x000a_&lt;/organisatie&gt;_x000d__x000a_&lt;/organisatie-item&gt;&lt;zaak/&gt;&lt;adres formatted-value=&quot;Aan de Voorzitter van de Tweede Kamer\nder Staten-Generaal\nPostbus&amp;#160;20018\n2500 EA&amp;#160;&amp;#160;DEN HAAG&quot;&gt;&lt;address city=&quot;DEN HAAG&quot; country-code=&quot;31&quot; country-id=&quot;NLD&quot; housenr=&quot;20018&quot; kix=&quot;2500EA20018&quot; omitted-country=&quot;Nederland&quot; street=&quot;Postbus&quot; zipcode=&quot;2500 EA&quot;&gt;&lt;to&gt;Aan de Voorzitter van de Tweede Kamer\nder Staten-Generaal&lt;/to&gt;&lt;/address&gt;&lt;/adres&gt;&lt;kix formatted-value=&quot;&quot; value=&quot;&quot;/&gt;&lt;mailing-aan formatted-value=&quot;&quot;/&gt;&lt;minjuslint formatted-value=&quot;&quot;/&gt;&lt;chklogo value=&quot;0&quot;/&gt;&lt;documentsubtype formatted-value=&quot;Brief&quot;/&gt;&lt;documenttitel formatted-value=&quot;Brief - Verkenning 'Jeugdcriminaliteit en opvoeding'&quot;/&gt;&lt;heropend value=&quot;false&quot;/&gt;&lt;vorm value=&quot;Digitaal&quot;/&gt;&lt;ZaakLocatie/&gt;&lt;zaakkenmerk/&gt;&lt;zaaktitel/&gt;&lt;fn_geaddresseerde formatted-value=&quot;Aan de Voorzitter van de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06 528 773 69&quot; value=&quot;06 - 52 87 73 69&quot;&gt;&lt;phonenumber country-code=&quot;31&quot; number=&quot;06 - 52 87 73 69&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drs. I.L. van Erpecum&quot;/&gt;&lt;email formatted-value=&quot;i.l.van.erpecum@minjenv.nl&quot;/&gt;&lt;functie formatted-value=&quot;sr. beleidsadviseur&quot;/&gt;&lt;retouradres formatted-value=&quot;&amp;gt; Retouradres&amp;#160;Postbus 20301&amp;#160;2500 EH&amp;#160;&amp;#160;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Beschermen, Aanpakken en Voorkomen&quot; value=&quot;Directie Beschermen, Aanpakken en Voorkomen&quot;/&gt;&lt;directoraatnaamvolg formatted-value=&quot;Directie Beschermen, Aanpakken en Voorkomen\n&quot;/&gt;&lt;onderdeel formatted-value=&quot;DBAV/Aanpak HIC&quot; value=&quot;DBAV/Aanpak HIC&quot;/&gt;&lt;digionderdeel formatted-value=&quot;DBAV/Aanpak HIC&quot; value=&quot;DBAV/Aanpak HIC&quot;/&gt;&lt;onderdeelvolg formatted-value=&quot;DBAV/Aanpak HIC&quot;/&gt;&lt;directieregel formatted-value=&quot;&amp;#160;\n&quot;/&gt;&lt;datum formatted-value=&quot;18 januari 2021&quot; value=&quot;2021-01-18T13:24:43&quot;/&gt;&lt;onskenmerk format-disabled=&quot;true&quot; formatted-value=&quot;3184408&quot; value=&quot;3184408&quot;/&gt;&lt;uwkenmerk formatted-value=&quot;&quot;/&gt;&lt;onderwerp format-disabled=&quot;true&quot; formatted-value=&quot;Verkenning 'Jeugdcriminaliteit en opvoeding'&quot; value=&quot;Verkenning 'Jeugdcriminaliteit en opvoeding'&quot;/&gt;&lt;bijlage formatted-value=&quot;&quot;/&gt;&lt;projectnaam/&gt;&lt;kopieaan/&gt;&lt;namensdeze/&gt;&lt;rubricering formatted-value=&quot;&quot;/&gt;&lt;rubriceringvolg formatted-value=&quot;&quot;/&gt;&lt;digijust formatted-value=&quot;0&quot; value=&quot;0&quot;/&gt;&lt;chkcontact value=&quot;1&quot;/&gt;&lt;radtelefoon format-disabled=&quot;true&quot; formatted-value=&quot;2&quot; value=&quot;2&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B65F7A"/>
    <w:rsid w:val="00004A49"/>
    <w:rsid w:val="000129A4"/>
    <w:rsid w:val="000354AC"/>
    <w:rsid w:val="000711F4"/>
    <w:rsid w:val="00073303"/>
    <w:rsid w:val="0009455C"/>
    <w:rsid w:val="0009677E"/>
    <w:rsid w:val="000A3541"/>
    <w:rsid w:val="000B5507"/>
    <w:rsid w:val="000D5212"/>
    <w:rsid w:val="000E4FC7"/>
    <w:rsid w:val="00102EB6"/>
    <w:rsid w:val="00146D51"/>
    <w:rsid w:val="00155EEE"/>
    <w:rsid w:val="001B321E"/>
    <w:rsid w:val="001B5B02"/>
    <w:rsid w:val="001C2D89"/>
    <w:rsid w:val="001E05E7"/>
    <w:rsid w:val="0022685C"/>
    <w:rsid w:val="002311B8"/>
    <w:rsid w:val="00237945"/>
    <w:rsid w:val="00241890"/>
    <w:rsid w:val="00256043"/>
    <w:rsid w:val="00263D12"/>
    <w:rsid w:val="00282BBD"/>
    <w:rsid w:val="00293495"/>
    <w:rsid w:val="0030684D"/>
    <w:rsid w:val="00337068"/>
    <w:rsid w:val="00374478"/>
    <w:rsid w:val="00381577"/>
    <w:rsid w:val="00390FF9"/>
    <w:rsid w:val="003966DD"/>
    <w:rsid w:val="003C495E"/>
    <w:rsid w:val="0040796D"/>
    <w:rsid w:val="004102E8"/>
    <w:rsid w:val="00447489"/>
    <w:rsid w:val="0045224D"/>
    <w:rsid w:val="00480F28"/>
    <w:rsid w:val="004A5F0C"/>
    <w:rsid w:val="004D6DA8"/>
    <w:rsid w:val="004F1C31"/>
    <w:rsid w:val="00510D3C"/>
    <w:rsid w:val="005248B9"/>
    <w:rsid w:val="005276DE"/>
    <w:rsid w:val="00542A4A"/>
    <w:rsid w:val="00572EED"/>
    <w:rsid w:val="005736EE"/>
    <w:rsid w:val="00580315"/>
    <w:rsid w:val="0059015E"/>
    <w:rsid w:val="005B585C"/>
    <w:rsid w:val="005C1944"/>
    <w:rsid w:val="005C4ECD"/>
    <w:rsid w:val="005D1781"/>
    <w:rsid w:val="005E40F2"/>
    <w:rsid w:val="005F6DA0"/>
    <w:rsid w:val="006034D1"/>
    <w:rsid w:val="0061444A"/>
    <w:rsid w:val="00627286"/>
    <w:rsid w:val="006410FA"/>
    <w:rsid w:val="00652887"/>
    <w:rsid w:val="006578DA"/>
    <w:rsid w:val="00666B4A"/>
    <w:rsid w:val="00672924"/>
    <w:rsid w:val="0068084E"/>
    <w:rsid w:val="00690E82"/>
    <w:rsid w:val="006D08A4"/>
    <w:rsid w:val="006E2011"/>
    <w:rsid w:val="00753947"/>
    <w:rsid w:val="00794445"/>
    <w:rsid w:val="007C0AC0"/>
    <w:rsid w:val="007C6E93"/>
    <w:rsid w:val="007D5FC7"/>
    <w:rsid w:val="007E0C2E"/>
    <w:rsid w:val="007E3458"/>
    <w:rsid w:val="007F5F6E"/>
    <w:rsid w:val="0086497F"/>
    <w:rsid w:val="00877EDA"/>
    <w:rsid w:val="0089073C"/>
    <w:rsid w:val="00893121"/>
    <w:rsid w:val="00896327"/>
    <w:rsid w:val="008A7B34"/>
    <w:rsid w:val="008C348C"/>
    <w:rsid w:val="008C7387"/>
    <w:rsid w:val="008D41F0"/>
    <w:rsid w:val="00903166"/>
    <w:rsid w:val="00912AB0"/>
    <w:rsid w:val="0093401D"/>
    <w:rsid w:val="00942642"/>
    <w:rsid w:val="009635BF"/>
    <w:rsid w:val="009712CE"/>
    <w:rsid w:val="009833BE"/>
    <w:rsid w:val="00984191"/>
    <w:rsid w:val="0098426A"/>
    <w:rsid w:val="009B09F2"/>
    <w:rsid w:val="009D3E4B"/>
    <w:rsid w:val="009E1CA7"/>
    <w:rsid w:val="009E512E"/>
    <w:rsid w:val="009F328B"/>
    <w:rsid w:val="00A169AF"/>
    <w:rsid w:val="00A35372"/>
    <w:rsid w:val="00A5166F"/>
    <w:rsid w:val="00A6196F"/>
    <w:rsid w:val="00A62D29"/>
    <w:rsid w:val="00A9229C"/>
    <w:rsid w:val="00AB2ED6"/>
    <w:rsid w:val="00AE12DF"/>
    <w:rsid w:val="00B07A5A"/>
    <w:rsid w:val="00B1762B"/>
    <w:rsid w:val="00B2078A"/>
    <w:rsid w:val="00B37EE4"/>
    <w:rsid w:val="00B4099E"/>
    <w:rsid w:val="00B46C81"/>
    <w:rsid w:val="00B65225"/>
    <w:rsid w:val="00B65F7A"/>
    <w:rsid w:val="00B812B4"/>
    <w:rsid w:val="00B872A9"/>
    <w:rsid w:val="00BA2CC7"/>
    <w:rsid w:val="00BB206B"/>
    <w:rsid w:val="00BB2594"/>
    <w:rsid w:val="00BC48DD"/>
    <w:rsid w:val="00BD3CCB"/>
    <w:rsid w:val="00BF1C3D"/>
    <w:rsid w:val="00C01270"/>
    <w:rsid w:val="00C116D6"/>
    <w:rsid w:val="00C22108"/>
    <w:rsid w:val="00C2641D"/>
    <w:rsid w:val="00C31E33"/>
    <w:rsid w:val="00C540B7"/>
    <w:rsid w:val="00C63455"/>
    <w:rsid w:val="00C9063F"/>
    <w:rsid w:val="00CB0E7E"/>
    <w:rsid w:val="00CC3E4D"/>
    <w:rsid w:val="00CE0594"/>
    <w:rsid w:val="00CE3C9B"/>
    <w:rsid w:val="00CF5BA4"/>
    <w:rsid w:val="00D029E3"/>
    <w:rsid w:val="00D109EF"/>
    <w:rsid w:val="00D2034F"/>
    <w:rsid w:val="00D26DBF"/>
    <w:rsid w:val="00D3620A"/>
    <w:rsid w:val="00D54253"/>
    <w:rsid w:val="00D569CD"/>
    <w:rsid w:val="00D60286"/>
    <w:rsid w:val="00D66C33"/>
    <w:rsid w:val="00D77A71"/>
    <w:rsid w:val="00D95587"/>
    <w:rsid w:val="00DA27EB"/>
    <w:rsid w:val="00DA7AC6"/>
    <w:rsid w:val="00DD1C86"/>
    <w:rsid w:val="00DE3EBE"/>
    <w:rsid w:val="00DE4249"/>
    <w:rsid w:val="00E46F34"/>
    <w:rsid w:val="00E839FE"/>
    <w:rsid w:val="00EA1903"/>
    <w:rsid w:val="00EE1843"/>
    <w:rsid w:val="00F12017"/>
    <w:rsid w:val="00F154D1"/>
    <w:rsid w:val="00F217A0"/>
    <w:rsid w:val="00F36995"/>
    <w:rsid w:val="00F4371F"/>
    <w:rsid w:val="00F60DEA"/>
    <w:rsid w:val="00F75106"/>
    <w:rsid w:val="00F80F2F"/>
    <w:rsid w:val="00FA0AAF"/>
    <w:rsid w:val="00FB2B18"/>
    <w:rsid w:val="00FC5648"/>
    <w:rsid w:val="00FE5320"/>
    <w:rsid w:val="00FE6213"/>
    <w:rsid w:val="00FF0B44"/>
    <w:rsid w:val="00FF5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79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Tekstopmerking">
    <w:name w:val="annotation text"/>
    <w:basedOn w:val="Standaard"/>
    <w:link w:val="TekstopmerkingChar"/>
    <w:unhideWhenUsed/>
    <w:rsid w:val="00E839FE"/>
    <w:pPr>
      <w:spacing w:line="240" w:lineRule="auto"/>
    </w:pPr>
    <w:rPr>
      <w:sz w:val="20"/>
      <w:szCs w:val="20"/>
    </w:rPr>
  </w:style>
  <w:style w:type="character" w:customStyle="1" w:styleId="TekstopmerkingChar">
    <w:name w:val="Tekst opmerking Char"/>
    <w:basedOn w:val="Standaardalinea-lettertype"/>
    <w:link w:val="Tekstopmerking"/>
    <w:rsid w:val="00E839FE"/>
    <w:rPr>
      <w:rFonts w:ascii="Verdana" w:hAnsi="Verdana"/>
      <w:lang w:val="nl-NL" w:eastAsia="nl-NL"/>
    </w:rPr>
  </w:style>
  <w:style w:type="paragraph" w:styleId="Lijstalinea">
    <w:name w:val="List Paragraph"/>
    <w:basedOn w:val="Standaard"/>
    <w:uiPriority w:val="34"/>
    <w:qFormat/>
    <w:rsid w:val="000711F4"/>
    <w:pPr>
      <w:spacing w:after="160" w:line="259" w:lineRule="auto"/>
      <w:ind w:left="720"/>
      <w:contextualSpacing/>
    </w:pPr>
    <w:rPr>
      <w:rFonts w:eastAsiaTheme="minorHAnsi" w:cstheme="minorBidi"/>
      <w:szCs w:val="22"/>
      <w:lang w:val="en-US" w:eastAsia="en-US"/>
    </w:rPr>
  </w:style>
  <w:style w:type="character" w:styleId="Verwijzingopmerking">
    <w:name w:val="annotation reference"/>
    <w:basedOn w:val="Standaardalinea-lettertype"/>
    <w:semiHidden/>
    <w:unhideWhenUsed/>
    <w:rsid w:val="00A35372"/>
    <w:rPr>
      <w:sz w:val="16"/>
      <w:szCs w:val="16"/>
    </w:rPr>
  </w:style>
  <w:style w:type="paragraph" w:styleId="Ballontekst">
    <w:name w:val="Balloon Text"/>
    <w:basedOn w:val="Standaard"/>
    <w:link w:val="BallontekstChar"/>
    <w:semiHidden/>
    <w:unhideWhenUsed/>
    <w:rsid w:val="00A35372"/>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A35372"/>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90109BD3A0DF43B976B533F266177F" ma:contentTypeVersion="12" ma:contentTypeDescription="Een nieuw document maken." ma:contentTypeScope="" ma:versionID="b47c863a7471cc7a2fd6e83ba16bddb8">
  <xsd:schema xmlns:xsd="http://www.w3.org/2001/XMLSchema" xmlns:xs="http://www.w3.org/2001/XMLSchema" xmlns:p="http://schemas.microsoft.com/office/2006/metadata/properties" xmlns:ns2="c33ecff8-905d-4960-817e-6562c9df3a22" xmlns:ns3="f0c684c9-3263-4d14-aead-31710033c6f5" targetNamespace="http://schemas.microsoft.com/office/2006/metadata/properties" ma:root="true" ma:fieldsID="6cab1b2511d5dcdf2186e7a4ff48ccb0" ns2:_="" ns3:_="">
    <xsd:import namespace="c33ecff8-905d-4960-817e-6562c9df3a22"/>
    <xsd:import namespace="f0c684c9-3263-4d14-aead-31710033c6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ecff8-905d-4960-817e-6562c9df3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684c9-3263-4d14-aead-31710033c6f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389A2-F273-428C-A537-D2A68700FF39}">
  <ds:schemaRefs>
    <ds:schemaRef ds:uri="http://schemas.openxmlformats.org/officeDocument/2006/bibliography"/>
  </ds:schemaRefs>
</ds:datastoreItem>
</file>

<file path=customXml/itemProps2.xml><?xml version="1.0" encoding="utf-8"?>
<ds:datastoreItem xmlns:ds="http://schemas.openxmlformats.org/officeDocument/2006/customXml" ds:itemID="{2BA2AB6B-0D75-4709-8E59-E8766CB20078}"/>
</file>

<file path=customXml/itemProps3.xml><?xml version="1.0" encoding="utf-8"?>
<ds:datastoreItem xmlns:ds="http://schemas.openxmlformats.org/officeDocument/2006/customXml" ds:itemID="{281460A7-4BDB-48AD-81A7-1E62D3669CF0}"/>
</file>

<file path=customXml/itemProps4.xml><?xml version="1.0" encoding="utf-8"?>
<ds:datastoreItem xmlns:ds="http://schemas.openxmlformats.org/officeDocument/2006/customXml" ds:itemID="{B33080CF-9FD4-4C7B-AA7C-AD6758607AF5}"/>
</file>

<file path=docProps/app.xml><?xml version="1.0" encoding="utf-8"?>
<Properties xmlns="http://schemas.openxmlformats.org/officeDocument/2006/extended-properties" xmlns:vt="http://schemas.openxmlformats.org/officeDocument/2006/docPropsVTypes">
  <Template>brief-2010.dotm</Template>
  <TotalTime>0</TotalTime>
  <Pages>5</Pages>
  <Words>2527</Words>
  <Characters>13899</Characters>
  <Application>Microsoft Office Word</Application>
  <DocSecurity>4</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Verkenning 'Jeugdcriminaliteit en opvoeding'</dc:subject>
  <dc:creator/>
  <cp:lastModifiedBy/>
  <cp:revision>1</cp:revision>
  <cp:lastPrinted>2021-05-10T13:29:00Z</cp:lastPrinted>
  <dcterms:created xsi:type="dcterms:W3CDTF">2021-05-21T13:39:00Z</dcterms:created>
  <dcterms:modified xsi:type="dcterms:W3CDTF">2021-05-21T13:39:00Z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Kamer_x000d_der Staten-Generaal_x000d_Postbus 20018_x000d_2500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18 januari 2021</vt:lpwstr>
  </property>
  <property fmtid="{D5CDD505-2E9C-101B-9397-08002B2CF9AE}" pid="8" name="directieregel">
    <vt:lpwstr> _x000d_</vt:lpwstr>
  </property>
  <property fmtid="{D5CDD505-2E9C-101B-9397-08002B2CF9AE}" pid="9" name="directoraat">
    <vt:lpwstr>Directoraat-Generaal Straffen en Beschermen</vt:lpwstr>
  </property>
  <property fmtid="{D5CDD505-2E9C-101B-9397-08002B2CF9AE}" pid="10" name="directoraatnaam">
    <vt:lpwstr>Directie Beschermen, Aanpakken en Voorkomen</vt:lpwstr>
  </property>
  <property fmtid="{D5CDD505-2E9C-101B-9397-08002B2CF9AE}" pid="11" name="directoraatnaamvolg">
    <vt:lpwstr>Directie Beschermen, Aanpakken en Voorkomen_x000d_</vt:lpwstr>
  </property>
  <property fmtid="{D5CDD505-2E9C-101B-9397-08002B2CF9AE}" pid="12" name="directoraatvolg">
    <vt:lpwstr>Directoraat-Generaal Straffen en Beschermen_x000d_</vt:lpwstr>
  </property>
  <property fmtid="{D5CDD505-2E9C-101B-9397-08002B2CF9AE}" pid="13" name="functie">
    <vt:lpwstr>sr. beleidsadviseur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DBAV/Aanpak HIC</vt:lpwstr>
  </property>
  <property fmtid="{D5CDD505-2E9C-101B-9397-08002B2CF9AE}" pid="21" name="ondertekening">
    <vt:lpwstr/>
  </property>
  <property fmtid="{D5CDD505-2E9C-101B-9397-08002B2CF9AE}" pid="22" name="onderwerp">
    <vt:lpwstr>Verkenning 'Jeugdcriminaliteit en opvoeding'</vt:lpwstr>
  </property>
  <property fmtid="{D5CDD505-2E9C-101B-9397-08002B2CF9AE}" pid="23" name="onskenmerk">
    <vt:lpwstr>3184408</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y fmtid="{D5CDD505-2E9C-101B-9397-08002B2CF9AE}" pid="67" name="ContentTypeId">
    <vt:lpwstr>0x0101002C90109BD3A0DF43B976B533F266177F</vt:lpwstr>
  </property>
</Properties>
</file>